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320C6" w:rsidP="002F6A28">
      <w:pPr>
        <w:pStyle w:val="Title"/>
        <w:rPr>
          <w:caps w:val="0"/>
          <w:kern w:val="0"/>
        </w:rPr>
      </w:pPr>
      <w:bookmarkStart w:id="0" w:name="_GoBack"/>
      <w:bookmarkEnd w:id="0"/>
      <w:r w:rsidRPr="002F6A28">
        <w:rPr>
          <w:caps w:val="0"/>
          <w:kern w:val="0"/>
        </w:rPr>
        <w:t>NOTIFICATION</w:t>
      </w:r>
    </w:p>
    <w:p w:rsidR="009239F7" w:rsidRPr="002F6A28" w:rsidRDefault="005320C6" w:rsidP="002F6A28">
      <w:pPr>
        <w:jc w:val="center"/>
      </w:pPr>
      <w:r w:rsidRPr="002F6A28">
        <w:t>The following notification is being circulated in accordance with Article 10.6</w:t>
      </w:r>
    </w:p>
    <w:p w:rsidR="009239F7" w:rsidRPr="002F6A28" w:rsidRDefault="002149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F3E28" w:rsidTr="0069259F">
        <w:tc>
          <w:tcPr>
            <w:tcW w:w="713" w:type="dxa"/>
            <w:tcBorders>
              <w:bottom w:val="single" w:sz="6" w:space="0" w:color="auto"/>
            </w:tcBorders>
            <w:shd w:val="clear" w:color="auto" w:fill="auto"/>
          </w:tcPr>
          <w:p w:rsidR="00F85C99" w:rsidRPr="002F6A28" w:rsidRDefault="005320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320C6"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5320C6" w:rsidP="002F6A28">
            <w:pPr>
              <w:spacing w:after="120"/>
            </w:pPr>
            <w:r w:rsidRPr="002F6A28">
              <w:rPr>
                <w:b/>
              </w:rPr>
              <w:t>If applicable, name of local government involved (Article 3.2 and 7.2):</w:t>
            </w:r>
            <w:r w:rsidRPr="002F6A28">
              <w:t xml:space="preserve"> </w:t>
            </w:r>
            <w:bookmarkStart w:id="2" w:name="sps1b"/>
            <w:bookmarkEnd w:id="2"/>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5320C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F3E28" w:rsidRDefault="005320C6" w:rsidP="005320C6">
            <w:pPr>
              <w:spacing w:before="120" w:after="120"/>
            </w:pPr>
            <w:r w:rsidRPr="002F6A28">
              <w:rPr>
                <w:b/>
              </w:rPr>
              <w:t xml:space="preserve">Products covered (HS or CCCN where applicable, otherwise national tariff heading. ICS numbers may be provided in addition, where applicable): </w:t>
            </w:r>
            <w:r>
              <w:t>Gaming equipment. Equipment for entertainment in general (ICS 97.200.01)</w:t>
            </w:r>
            <w:bookmarkStart w:id="10" w:name="sps3a"/>
            <w:bookmarkEnd w:id="10"/>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pPr>
            <w:r w:rsidRPr="002F6A28">
              <w:rPr>
                <w:b/>
              </w:rPr>
              <w:t xml:space="preserve">Title, number of pages and language(s) of the notified document: </w:t>
            </w:r>
            <w:r>
              <w:t>DUS 1580-2: 2017, Gaming equipment — Part 2: Requirements for limited payout machines. (80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rPr>
                <w:b/>
              </w:rPr>
            </w:pPr>
            <w:r w:rsidRPr="002F6A28">
              <w:rPr>
                <w:b/>
              </w:rPr>
              <w:t xml:space="preserve">Description of content: </w:t>
            </w:r>
            <w:r>
              <w:t>This Draft Uganda Standard specifies the general hardware and software requirements and the list of significant events for gaming equipment to be used in venues holding site licenses for limited payout machines.</w:t>
            </w:r>
          </w:p>
          <w:p w:rsidR="005F3E28" w:rsidRDefault="005320C6">
            <w:pPr>
              <w:spacing w:after="120"/>
            </w:pPr>
            <w:r>
              <w:rPr>
                <w:lang w:eastAsia="en-GB"/>
              </w:rPr>
              <w:t>This Draft Standard applies among others to all types of gaming machines registered under the Lotteries and Gaming Act, 2016, including workplaces that are outdoors, mobile or remote as specified in the scope of the Lotteries and Gaming Act, 2016.</w:t>
            </w:r>
            <w:bookmarkStart w:id="14" w:name="sps6a"/>
            <w:bookmarkEnd w:id="14"/>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rPr>
                <w:b/>
              </w:rPr>
            </w:pPr>
            <w:r w:rsidRPr="002F6A28">
              <w:rPr>
                <w:b/>
              </w:rPr>
              <w:t xml:space="preserve">Objective and rationale, including the nature of urgent problems where applicable: </w:t>
            </w:r>
            <w:r>
              <w:t>Prevention of deceptive practices and consumer protection; Quality requirements</w:t>
            </w:r>
            <w:bookmarkStart w:id="15" w:name="sps7f"/>
            <w:bookmarkEnd w:id="15"/>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320C6" w:rsidP="005320C6">
            <w:pPr>
              <w:spacing w:before="120" w:after="120"/>
            </w:pPr>
            <w:r w:rsidRPr="002F6A28">
              <w:rPr>
                <w:b/>
              </w:rPr>
              <w:t>Relevant documents:</w:t>
            </w:r>
            <w:r w:rsidRPr="002F6A28">
              <w:t xml:space="preserve"> </w:t>
            </w:r>
          </w:p>
          <w:p w:rsidR="00F85C99" w:rsidRPr="002F6A28" w:rsidRDefault="005320C6" w:rsidP="005320C6">
            <w:pPr>
              <w:numPr>
                <w:ilvl w:val="0"/>
                <w:numId w:val="16"/>
              </w:numPr>
              <w:spacing w:after="120"/>
            </w:pPr>
            <w:r>
              <w:rPr>
                <w:lang w:eastAsia="en-GB"/>
              </w:rPr>
              <w:t>Lotteries and Gaming Act, 2016</w:t>
            </w:r>
          </w:p>
          <w:p w:rsidR="005F3E28" w:rsidRDefault="005320C6" w:rsidP="005320C6">
            <w:pPr>
              <w:numPr>
                <w:ilvl w:val="0"/>
                <w:numId w:val="16"/>
              </w:numPr>
              <w:spacing w:after="120"/>
            </w:pPr>
            <w:r>
              <w:rPr>
                <w:lang w:eastAsia="en-GB"/>
              </w:rPr>
              <w:t>SANS 1718-2: 2008, Gaming equipment — Part 2: Casino equipment</w:t>
            </w:r>
          </w:p>
          <w:p w:rsidR="005F3E28" w:rsidRDefault="005320C6" w:rsidP="005320C6">
            <w:pPr>
              <w:numPr>
                <w:ilvl w:val="0"/>
                <w:numId w:val="16"/>
              </w:numPr>
              <w:spacing w:after="120"/>
            </w:pPr>
            <w:r>
              <w:rPr>
                <w:lang w:eastAsia="en-GB"/>
              </w:rPr>
              <w:t>US IEC 60335-2-82:2002 Household and similar electrical appliances – Safety – Part 2-82: Particular requirements for amusement machines and personal service machines</w:t>
            </w:r>
          </w:p>
          <w:p w:rsidR="005F3E28" w:rsidRDefault="005320C6" w:rsidP="005320C6">
            <w:pPr>
              <w:numPr>
                <w:ilvl w:val="0"/>
                <w:numId w:val="16"/>
              </w:numPr>
              <w:spacing w:after="120"/>
            </w:pPr>
            <w:r>
              <w:rPr>
                <w:lang w:eastAsia="en-GB"/>
              </w:rPr>
              <w:t>US IEC 60950-1/IEC 60950-1, Information technology equipment – Safety – Part 1: General requirements.</w:t>
            </w:r>
          </w:p>
          <w:p w:rsidR="005F3E28" w:rsidRDefault="005320C6" w:rsidP="00455B43">
            <w:pPr>
              <w:numPr>
                <w:ilvl w:val="0"/>
                <w:numId w:val="16"/>
              </w:numPr>
              <w:spacing w:after="360"/>
              <w:ind w:left="714" w:hanging="357"/>
            </w:pPr>
            <w:r>
              <w:rPr>
                <w:lang w:eastAsia="en-GB"/>
              </w:rPr>
              <w:t>US/IEC 61000-4-2/IEC 61000-4-2 (SABS IEC 61000-4-2), Electromagnetic compatibility (EMC) – Part 4-2: Testing and measurement techniques – Electrostatic discharge immunity test.</w:t>
            </w:r>
          </w:p>
          <w:p w:rsidR="005F3E28" w:rsidRDefault="005320C6" w:rsidP="005320C6">
            <w:pPr>
              <w:numPr>
                <w:ilvl w:val="0"/>
                <w:numId w:val="16"/>
              </w:numPr>
              <w:spacing w:after="120"/>
            </w:pPr>
            <w:r>
              <w:rPr>
                <w:lang w:eastAsia="en-GB"/>
              </w:rPr>
              <w:lastRenderedPageBreak/>
              <w:t>US/IEC 61000-4-3/IEC 61000-4-3, Electromagnetic compatibility (EMC) – Part 4-3: Testing and measurement techniques – Radiated, radio-frequency, electromagnetic field immunity test.</w:t>
            </w:r>
          </w:p>
          <w:p w:rsidR="005F3E28" w:rsidRDefault="005320C6" w:rsidP="005320C6">
            <w:pPr>
              <w:numPr>
                <w:ilvl w:val="0"/>
                <w:numId w:val="16"/>
              </w:numPr>
              <w:spacing w:after="120"/>
            </w:pPr>
            <w:r>
              <w:rPr>
                <w:lang w:eastAsia="en-GB"/>
              </w:rPr>
              <w:t>US/IEC 61000-4-4/IEC 61000-4-4, Electromagnetic compatibility (EMC) – Part 4-4: Testing and measurement techniques – Electrical fast transient/burst immunity test.</w:t>
            </w:r>
          </w:p>
        </w:tc>
      </w:tr>
      <w:tr w:rsidR="005F3E28" w:rsidTr="0069259F">
        <w:tc>
          <w:tcPr>
            <w:tcW w:w="713" w:type="dxa"/>
            <w:tcBorders>
              <w:top w:val="single" w:sz="6" w:space="0" w:color="auto"/>
              <w:bottom w:val="single" w:sz="6" w:space="0" w:color="auto"/>
            </w:tcBorders>
            <w:shd w:val="clear" w:color="auto" w:fill="auto"/>
          </w:tcPr>
          <w:p w:rsidR="00EE3A11" w:rsidRPr="002F6A28" w:rsidRDefault="005320C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320C6" w:rsidP="005320C6">
            <w:pPr>
              <w:spacing w:before="120" w:after="120"/>
            </w:pPr>
            <w:r w:rsidRPr="002F6A28">
              <w:rPr>
                <w:b/>
              </w:rPr>
              <w:t xml:space="preserve">Proposed date of adoption: </w:t>
            </w:r>
            <w:bookmarkStart w:id="16" w:name="sps10a"/>
            <w:bookmarkStart w:id="17" w:name="sps10b"/>
            <w:bookmarkEnd w:id="16"/>
            <w:r w:rsidRPr="002F6A28">
              <w:t>March 2018</w:t>
            </w:r>
            <w:bookmarkEnd w:id="17"/>
          </w:p>
          <w:p w:rsidR="00EE3A11" w:rsidRPr="002F6A28" w:rsidRDefault="005320C6" w:rsidP="005320C6">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5F3E28" w:rsidTr="0069259F">
        <w:tc>
          <w:tcPr>
            <w:tcW w:w="713" w:type="dxa"/>
            <w:tcBorders>
              <w:top w:val="single" w:sz="6" w:space="0" w:color="auto"/>
              <w:bottom w:val="single" w:sz="6" w:space="0" w:color="auto"/>
            </w:tcBorders>
            <w:shd w:val="clear" w:color="auto" w:fill="auto"/>
          </w:tcPr>
          <w:p w:rsidR="00F85C99" w:rsidRPr="002F6A28" w:rsidRDefault="005320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320C6" w:rsidP="002F6A28">
            <w:pPr>
              <w:spacing w:before="120" w:after="120"/>
            </w:pPr>
            <w:r w:rsidRPr="002F6A28">
              <w:rPr>
                <w:b/>
              </w:rPr>
              <w:t xml:space="preserve">Final date for comments: </w:t>
            </w:r>
            <w:r>
              <w:t>60 days from notification</w:t>
            </w:r>
            <w:bookmarkStart w:id="20" w:name="sps12a"/>
            <w:bookmarkEnd w:id="20"/>
          </w:p>
        </w:tc>
      </w:tr>
      <w:tr w:rsidR="005F3E28" w:rsidTr="0069259F">
        <w:tc>
          <w:tcPr>
            <w:tcW w:w="713" w:type="dxa"/>
            <w:tcBorders>
              <w:top w:val="single" w:sz="6" w:space="0" w:color="auto"/>
            </w:tcBorders>
            <w:shd w:val="clear" w:color="auto" w:fill="auto"/>
          </w:tcPr>
          <w:p w:rsidR="00F85C99" w:rsidRPr="002F6A28" w:rsidRDefault="005320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320C6"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2149B5" w:rsidP="00E969D2">
            <w:pPr>
              <w:keepNext/>
              <w:keepLines/>
              <w:spacing w:after="120"/>
              <w:jc w:val="left"/>
            </w:pPr>
            <w:hyperlink r:id="rId8" w:tgtFrame="_blank" w:history="1">
              <w:r w:rsidR="005320C6">
                <w:rPr>
                  <w:color w:val="0000FF"/>
                  <w:u w:val="single"/>
                </w:rPr>
                <w:t>https://members.wto.org/crnattachments/2017/TBT/UGA/17_5032_00_e.pdf</w:t>
              </w:r>
            </w:hyperlink>
            <w:bookmarkStart w:id="22" w:name="sps13c"/>
            <w:bookmarkEnd w:id="22"/>
          </w:p>
        </w:tc>
      </w:tr>
    </w:tbl>
    <w:p w:rsidR="00EE3A11" w:rsidRPr="002F6A28" w:rsidRDefault="002149B5" w:rsidP="002F6A28"/>
    <w:sectPr w:rsidR="00EE3A11" w:rsidRPr="002F6A28" w:rsidSect="005320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35" w:rsidRDefault="005320C6">
      <w:r>
        <w:separator/>
      </w:r>
    </w:p>
  </w:endnote>
  <w:endnote w:type="continuationSeparator" w:id="0">
    <w:p w:rsidR="00B37135" w:rsidRDefault="0053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320C6" w:rsidRDefault="005320C6" w:rsidP="005320C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320C6" w:rsidRDefault="005320C6" w:rsidP="005320C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320C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35" w:rsidRDefault="005320C6">
      <w:r>
        <w:separator/>
      </w:r>
    </w:p>
  </w:footnote>
  <w:footnote w:type="continuationSeparator" w:id="0">
    <w:p w:rsidR="00B37135" w:rsidRDefault="0053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6" w:rsidRPr="005320C6" w:rsidRDefault="005320C6" w:rsidP="005320C6">
    <w:pPr>
      <w:pStyle w:val="Header"/>
      <w:pBdr>
        <w:bottom w:val="single" w:sz="4" w:space="1" w:color="auto"/>
      </w:pBdr>
      <w:tabs>
        <w:tab w:val="clear" w:pos="4513"/>
        <w:tab w:val="clear" w:pos="9027"/>
      </w:tabs>
      <w:jc w:val="center"/>
    </w:pPr>
    <w:r w:rsidRPr="005320C6">
      <w:t>G/TBT/N/UGA/782</w:t>
    </w:r>
  </w:p>
  <w:p w:rsidR="005320C6" w:rsidRPr="005320C6" w:rsidRDefault="005320C6" w:rsidP="005320C6">
    <w:pPr>
      <w:pStyle w:val="Header"/>
      <w:pBdr>
        <w:bottom w:val="single" w:sz="4" w:space="1" w:color="auto"/>
      </w:pBdr>
      <w:tabs>
        <w:tab w:val="clear" w:pos="4513"/>
        <w:tab w:val="clear" w:pos="9027"/>
      </w:tabs>
      <w:jc w:val="center"/>
    </w:pPr>
  </w:p>
  <w:p w:rsidR="005320C6" w:rsidRPr="005320C6" w:rsidRDefault="005320C6" w:rsidP="005320C6">
    <w:pPr>
      <w:pStyle w:val="Header"/>
      <w:pBdr>
        <w:bottom w:val="single" w:sz="4" w:space="1" w:color="auto"/>
      </w:pBdr>
      <w:tabs>
        <w:tab w:val="clear" w:pos="4513"/>
        <w:tab w:val="clear" w:pos="9027"/>
      </w:tabs>
      <w:jc w:val="center"/>
    </w:pPr>
    <w:r w:rsidRPr="005320C6">
      <w:t xml:space="preserve">- </w:t>
    </w:r>
    <w:r w:rsidRPr="005320C6">
      <w:fldChar w:fldCharType="begin"/>
    </w:r>
    <w:r w:rsidRPr="005320C6">
      <w:instrText xml:space="preserve"> PAGE </w:instrText>
    </w:r>
    <w:r w:rsidRPr="005320C6">
      <w:fldChar w:fldCharType="separate"/>
    </w:r>
    <w:r w:rsidR="002149B5">
      <w:rPr>
        <w:noProof/>
      </w:rPr>
      <w:t>2</w:t>
    </w:r>
    <w:r w:rsidRPr="005320C6">
      <w:fldChar w:fldCharType="end"/>
    </w:r>
    <w:r w:rsidRPr="005320C6">
      <w:t xml:space="preserve"> -</w:t>
    </w:r>
  </w:p>
  <w:p w:rsidR="009239F7" w:rsidRPr="005320C6" w:rsidRDefault="002149B5" w:rsidP="005320C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6" w:rsidRPr="005320C6" w:rsidRDefault="005320C6" w:rsidP="005320C6">
    <w:pPr>
      <w:pStyle w:val="Header"/>
      <w:pBdr>
        <w:bottom w:val="single" w:sz="4" w:space="1" w:color="auto"/>
      </w:pBdr>
      <w:tabs>
        <w:tab w:val="clear" w:pos="4513"/>
        <w:tab w:val="clear" w:pos="9027"/>
      </w:tabs>
      <w:jc w:val="center"/>
    </w:pPr>
    <w:r w:rsidRPr="005320C6">
      <w:t>G/TBT/N/UGA/782</w:t>
    </w:r>
  </w:p>
  <w:p w:rsidR="005320C6" w:rsidRPr="005320C6" w:rsidRDefault="005320C6" w:rsidP="005320C6">
    <w:pPr>
      <w:pStyle w:val="Header"/>
      <w:pBdr>
        <w:bottom w:val="single" w:sz="4" w:space="1" w:color="auto"/>
      </w:pBdr>
      <w:tabs>
        <w:tab w:val="clear" w:pos="4513"/>
        <w:tab w:val="clear" w:pos="9027"/>
      </w:tabs>
      <w:jc w:val="center"/>
    </w:pPr>
  </w:p>
  <w:p w:rsidR="005320C6" w:rsidRPr="005320C6" w:rsidRDefault="005320C6" w:rsidP="005320C6">
    <w:pPr>
      <w:pStyle w:val="Header"/>
      <w:pBdr>
        <w:bottom w:val="single" w:sz="4" w:space="1" w:color="auto"/>
      </w:pBdr>
      <w:tabs>
        <w:tab w:val="clear" w:pos="4513"/>
        <w:tab w:val="clear" w:pos="9027"/>
      </w:tabs>
      <w:jc w:val="center"/>
    </w:pPr>
    <w:r w:rsidRPr="005320C6">
      <w:t xml:space="preserve">- </w:t>
    </w:r>
    <w:r w:rsidRPr="005320C6">
      <w:fldChar w:fldCharType="begin"/>
    </w:r>
    <w:r w:rsidRPr="005320C6">
      <w:instrText xml:space="preserve"> PAGE </w:instrText>
    </w:r>
    <w:r w:rsidRPr="005320C6">
      <w:fldChar w:fldCharType="separate"/>
    </w:r>
    <w:r w:rsidRPr="005320C6">
      <w:rPr>
        <w:noProof/>
      </w:rPr>
      <w:t>2</w:t>
    </w:r>
    <w:r w:rsidRPr="005320C6">
      <w:fldChar w:fldCharType="end"/>
    </w:r>
    <w:r w:rsidRPr="005320C6">
      <w:t xml:space="preserve"> -</w:t>
    </w:r>
  </w:p>
  <w:p w:rsidR="009239F7" w:rsidRPr="005320C6" w:rsidRDefault="002149B5" w:rsidP="005320C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3E28" w:rsidTr="008612A9">
      <w:trPr>
        <w:trHeight w:val="240"/>
        <w:jc w:val="center"/>
      </w:trPr>
      <w:tc>
        <w:tcPr>
          <w:tcW w:w="3794" w:type="dxa"/>
          <w:shd w:val="clear" w:color="auto" w:fill="FFFFFF"/>
          <w:tcMar>
            <w:left w:w="108" w:type="dxa"/>
            <w:right w:w="108" w:type="dxa"/>
          </w:tcMar>
          <w:vAlign w:val="center"/>
        </w:tcPr>
        <w:p w:rsidR="00ED54E0" w:rsidRPr="009239F7" w:rsidRDefault="002149B5"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320C6" w:rsidP="00B801E9">
          <w:pPr>
            <w:jc w:val="right"/>
            <w:rPr>
              <w:b/>
              <w:color w:val="FF0000"/>
              <w:szCs w:val="16"/>
            </w:rPr>
          </w:pPr>
          <w:r>
            <w:rPr>
              <w:b/>
              <w:color w:val="FF0000"/>
              <w:szCs w:val="16"/>
            </w:rPr>
            <w:t xml:space="preserve"> </w:t>
          </w:r>
        </w:p>
      </w:tc>
    </w:tr>
    <w:bookmarkEnd w:id="23"/>
    <w:tr w:rsidR="005F3E28" w:rsidTr="008612A9">
      <w:trPr>
        <w:trHeight w:val="213"/>
        <w:jc w:val="center"/>
      </w:trPr>
      <w:tc>
        <w:tcPr>
          <w:tcW w:w="3794" w:type="dxa"/>
          <w:vMerge w:val="restart"/>
          <w:shd w:val="clear" w:color="auto" w:fill="FFFFFF"/>
          <w:tcMar>
            <w:left w:w="0" w:type="dxa"/>
            <w:right w:w="0" w:type="dxa"/>
          </w:tcMar>
        </w:tcPr>
        <w:p w:rsidR="00ED54E0" w:rsidRPr="009239F7" w:rsidRDefault="007C59E1" w:rsidP="00B801E9">
          <w:pPr>
            <w:jc w:val="left"/>
          </w:pPr>
          <w:r>
            <w:rPr>
              <w:noProof/>
              <w:lang w:val="en-US"/>
            </w:rPr>
            <w:drawing>
              <wp:inline distT="0" distB="0" distL="0" distR="0" wp14:anchorId="32A064D8" wp14:editId="4E4992E7">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149B5" w:rsidP="00B801E9">
          <w:pPr>
            <w:jc w:val="right"/>
            <w:rPr>
              <w:b/>
              <w:szCs w:val="16"/>
            </w:rPr>
          </w:pPr>
        </w:p>
      </w:tc>
    </w:tr>
    <w:tr w:rsidR="005F3E28" w:rsidTr="008612A9">
      <w:trPr>
        <w:trHeight w:val="868"/>
        <w:jc w:val="center"/>
      </w:trPr>
      <w:tc>
        <w:tcPr>
          <w:tcW w:w="3794" w:type="dxa"/>
          <w:vMerge/>
          <w:shd w:val="clear" w:color="auto" w:fill="FFFFFF"/>
          <w:tcMar>
            <w:left w:w="108" w:type="dxa"/>
            <w:right w:w="108" w:type="dxa"/>
          </w:tcMar>
        </w:tcPr>
        <w:p w:rsidR="00ED54E0" w:rsidRPr="009239F7" w:rsidRDefault="002149B5" w:rsidP="00B801E9">
          <w:pPr>
            <w:jc w:val="left"/>
            <w:rPr>
              <w:noProof/>
              <w:lang w:eastAsia="en-GB"/>
            </w:rPr>
          </w:pPr>
        </w:p>
      </w:tc>
      <w:tc>
        <w:tcPr>
          <w:tcW w:w="5448" w:type="dxa"/>
          <w:gridSpan w:val="2"/>
          <w:shd w:val="clear" w:color="auto" w:fill="FFFFFF"/>
          <w:tcMar>
            <w:left w:w="108" w:type="dxa"/>
            <w:right w:w="108" w:type="dxa"/>
          </w:tcMar>
        </w:tcPr>
        <w:p w:rsidR="005320C6" w:rsidRDefault="005320C6" w:rsidP="00B801E9">
          <w:pPr>
            <w:jc w:val="right"/>
            <w:rPr>
              <w:b/>
              <w:szCs w:val="16"/>
            </w:rPr>
          </w:pPr>
          <w:bookmarkStart w:id="24" w:name="bmkSymbols"/>
          <w:r>
            <w:rPr>
              <w:b/>
              <w:szCs w:val="16"/>
            </w:rPr>
            <w:t>G/TBT/N/UGA/782</w:t>
          </w:r>
        </w:p>
        <w:bookmarkEnd w:id="24"/>
        <w:p w:rsidR="00ED54E0" w:rsidRPr="009239F7" w:rsidRDefault="002149B5" w:rsidP="00B801E9">
          <w:pPr>
            <w:jc w:val="right"/>
            <w:rPr>
              <w:b/>
              <w:szCs w:val="16"/>
            </w:rPr>
          </w:pPr>
        </w:p>
      </w:tc>
    </w:tr>
    <w:tr w:rsidR="005F3E28" w:rsidTr="008612A9">
      <w:trPr>
        <w:trHeight w:val="240"/>
        <w:jc w:val="center"/>
      </w:trPr>
      <w:tc>
        <w:tcPr>
          <w:tcW w:w="3794" w:type="dxa"/>
          <w:vMerge/>
          <w:shd w:val="clear" w:color="auto" w:fill="FFFFFF"/>
          <w:tcMar>
            <w:left w:w="108" w:type="dxa"/>
            <w:right w:w="108" w:type="dxa"/>
          </w:tcMar>
          <w:vAlign w:val="center"/>
        </w:tcPr>
        <w:p w:rsidR="00ED54E0" w:rsidRPr="009239F7" w:rsidRDefault="002149B5" w:rsidP="00B801E9"/>
      </w:tc>
      <w:tc>
        <w:tcPr>
          <w:tcW w:w="5448" w:type="dxa"/>
          <w:gridSpan w:val="2"/>
          <w:shd w:val="clear" w:color="auto" w:fill="FFFFFF"/>
          <w:tcMar>
            <w:left w:w="108" w:type="dxa"/>
            <w:right w:w="108" w:type="dxa"/>
          </w:tcMar>
          <w:vAlign w:val="center"/>
        </w:tcPr>
        <w:p w:rsidR="00ED54E0" w:rsidRPr="009239F7" w:rsidRDefault="00DC2FF9" w:rsidP="00B801E9">
          <w:pPr>
            <w:jc w:val="right"/>
            <w:rPr>
              <w:szCs w:val="16"/>
            </w:rPr>
          </w:pPr>
          <w:bookmarkStart w:id="25" w:name="spsDateDistribution"/>
          <w:bookmarkStart w:id="26" w:name="bmkDate"/>
          <w:bookmarkEnd w:id="25"/>
          <w:bookmarkEnd w:id="26"/>
          <w:r>
            <w:rPr>
              <w:szCs w:val="16"/>
            </w:rPr>
            <w:t>9 November 2017</w:t>
          </w:r>
        </w:p>
      </w:tc>
    </w:tr>
    <w:tr w:rsidR="005F3E2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320C6" w:rsidP="0097650D">
          <w:pPr>
            <w:jc w:val="left"/>
            <w:rPr>
              <w:b/>
            </w:rPr>
          </w:pPr>
          <w:bookmarkStart w:id="27" w:name="bmkSerial"/>
          <w:r w:rsidRPr="002F6A28">
            <w:rPr>
              <w:color w:val="FF0000"/>
              <w:szCs w:val="16"/>
            </w:rPr>
            <w:t>(</w:t>
          </w:r>
          <w:bookmarkStart w:id="28" w:name="spsSerialNumber"/>
          <w:bookmarkEnd w:id="28"/>
          <w:r w:rsidR="00DC2FF9">
            <w:rPr>
              <w:color w:val="FF0000"/>
              <w:szCs w:val="16"/>
            </w:rPr>
            <w:t>17-6094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320C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149B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149B5">
            <w:rPr>
              <w:bCs/>
              <w:noProof/>
              <w:szCs w:val="16"/>
            </w:rPr>
            <w:t>2</w:t>
          </w:r>
          <w:r w:rsidRPr="002F6A28">
            <w:rPr>
              <w:bCs/>
              <w:szCs w:val="16"/>
            </w:rPr>
            <w:fldChar w:fldCharType="end"/>
          </w:r>
          <w:bookmarkEnd w:id="29"/>
        </w:p>
      </w:tc>
    </w:tr>
    <w:tr w:rsidR="005F3E2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20C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320C6" w:rsidP="00B801E9">
          <w:pPr>
            <w:jc w:val="right"/>
            <w:rPr>
              <w:bCs/>
              <w:szCs w:val="18"/>
            </w:rPr>
          </w:pPr>
          <w:bookmarkStart w:id="31" w:name="bmkLanguage"/>
          <w:r>
            <w:rPr>
              <w:bCs/>
              <w:szCs w:val="18"/>
            </w:rPr>
            <w:t>Original: English</w:t>
          </w:r>
          <w:bookmarkEnd w:id="31"/>
        </w:p>
      </w:tc>
    </w:tr>
  </w:tbl>
  <w:p w:rsidR="00ED54E0" w:rsidRPr="002F6A28" w:rsidRDefault="00214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10E8F8">
      <w:start w:val="1"/>
      <w:numFmt w:val="decimal"/>
      <w:pStyle w:val="SummaryText"/>
      <w:lvlText w:val="%1."/>
      <w:lvlJc w:val="left"/>
      <w:pPr>
        <w:ind w:left="360" w:hanging="360"/>
      </w:pPr>
    </w:lvl>
    <w:lvl w:ilvl="1" w:tplc="2DFEF452" w:tentative="1">
      <w:start w:val="1"/>
      <w:numFmt w:val="lowerLetter"/>
      <w:lvlText w:val="%2."/>
      <w:lvlJc w:val="left"/>
      <w:pPr>
        <w:ind w:left="1080" w:hanging="360"/>
      </w:pPr>
    </w:lvl>
    <w:lvl w:ilvl="2" w:tplc="9B4AE350" w:tentative="1">
      <w:start w:val="1"/>
      <w:numFmt w:val="lowerRoman"/>
      <w:lvlText w:val="%3."/>
      <w:lvlJc w:val="right"/>
      <w:pPr>
        <w:ind w:left="1800" w:hanging="180"/>
      </w:pPr>
    </w:lvl>
    <w:lvl w:ilvl="3" w:tplc="F6A22BEA" w:tentative="1">
      <w:start w:val="1"/>
      <w:numFmt w:val="decimal"/>
      <w:lvlText w:val="%4."/>
      <w:lvlJc w:val="left"/>
      <w:pPr>
        <w:ind w:left="2520" w:hanging="360"/>
      </w:pPr>
    </w:lvl>
    <w:lvl w:ilvl="4" w:tplc="29308EDE" w:tentative="1">
      <w:start w:val="1"/>
      <w:numFmt w:val="lowerLetter"/>
      <w:lvlText w:val="%5."/>
      <w:lvlJc w:val="left"/>
      <w:pPr>
        <w:ind w:left="3240" w:hanging="360"/>
      </w:pPr>
    </w:lvl>
    <w:lvl w:ilvl="5" w:tplc="81E6C398" w:tentative="1">
      <w:start w:val="1"/>
      <w:numFmt w:val="lowerRoman"/>
      <w:lvlText w:val="%6."/>
      <w:lvlJc w:val="right"/>
      <w:pPr>
        <w:ind w:left="3960" w:hanging="180"/>
      </w:pPr>
    </w:lvl>
    <w:lvl w:ilvl="6" w:tplc="33966116" w:tentative="1">
      <w:start w:val="1"/>
      <w:numFmt w:val="decimal"/>
      <w:lvlText w:val="%7."/>
      <w:lvlJc w:val="left"/>
      <w:pPr>
        <w:ind w:left="4680" w:hanging="360"/>
      </w:pPr>
    </w:lvl>
    <w:lvl w:ilvl="7" w:tplc="16BEE70A" w:tentative="1">
      <w:start w:val="1"/>
      <w:numFmt w:val="lowerLetter"/>
      <w:lvlText w:val="%8."/>
      <w:lvlJc w:val="left"/>
      <w:pPr>
        <w:ind w:left="5400" w:hanging="360"/>
      </w:pPr>
    </w:lvl>
    <w:lvl w:ilvl="8" w:tplc="09BA6040"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2149B5"/>
    <w:rsid w:val="00455B43"/>
    <w:rsid w:val="005320C6"/>
    <w:rsid w:val="005F3E28"/>
    <w:rsid w:val="007C59E1"/>
    <w:rsid w:val="00840532"/>
    <w:rsid w:val="00A600CC"/>
    <w:rsid w:val="00B37135"/>
    <w:rsid w:val="00DC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GA/17_503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2549</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2017-11-09T11:10:00Z</dcterms:created>
  <dcterms:modified xsi:type="dcterms:W3CDTF">2017-11-09T13:51:00Z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G/TBT/N/UGA/782</vt:lpwstr>
  </property>
</Properties>
</file>