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76C4B" w:rsidP="0073639E">
      <w:pPr>
        <w:pStyle w:val="Title"/>
        <w:spacing w:before="240"/>
        <w:rPr>
          <w:caps w:val="0"/>
          <w:kern w:val="0"/>
        </w:rPr>
      </w:pPr>
      <w:bookmarkStart w:id="0" w:name="_GoBack"/>
      <w:bookmarkEnd w:id="0"/>
      <w:r w:rsidRPr="002F6A28">
        <w:rPr>
          <w:caps w:val="0"/>
          <w:kern w:val="0"/>
        </w:rPr>
        <w:t>NOTIFICATION</w:t>
      </w:r>
    </w:p>
    <w:p w:rsidR="009239F7" w:rsidRPr="002F6A28" w:rsidRDefault="00676C4B" w:rsidP="002F6A28">
      <w:pPr>
        <w:jc w:val="center"/>
      </w:pPr>
      <w:r w:rsidRPr="002F6A28">
        <w:t>The following notification is being circulated in accordance with Article 10.6</w:t>
      </w:r>
    </w:p>
    <w:p w:rsidR="009239F7" w:rsidRPr="002F6A28" w:rsidRDefault="007E32A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D7654" w:rsidTr="0069259F">
        <w:tc>
          <w:tcPr>
            <w:tcW w:w="713" w:type="dxa"/>
            <w:tcBorders>
              <w:bottom w:val="single" w:sz="6" w:space="0" w:color="auto"/>
            </w:tcBorders>
            <w:shd w:val="clear" w:color="auto" w:fill="auto"/>
          </w:tcPr>
          <w:p w:rsidR="00F85C99" w:rsidRPr="002F6A28" w:rsidRDefault="00676C4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76C4B" w:rsidP="009D7789">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676C4B" w:rsidP="009D7789">
            <w:pPr>
              <w:spacing w:after="120"/>
            </w:pPr>
            <w:r w:rsidRPr="002F6A28">
              <w:rPr>
                <w:b/>
              </w:rPr>
              <w:t>If applicable, name of local government involved (Article 3.2 and 7.2):</w:t>
            </w:r>
            <w:r w:rsidRPr="002F6A28">
              <w:t xml:space="preserve"> </w:t>
            </w:r>
            <w:bookmarkStart w:id="2" w:name="sps1b"/>
            <w:bookmarkEnd w:id="2"/>
          </w:p>
        </w:tc>
      </w:tr>
      <w:tr w:rsidR="00AD7654" w:rsidTr="0069259F">
        <w:tc>
          <w:tcPr>
            <w:tcW w:w="713" w:type="dxa"/>
            <w:tcBorders>
              <w:top w:val="single" w:sz="6" w:space="0" w:color="auto"/>
              <w:bottom w:val="single" w:sz="6" w:space="0" w:color="auto"/>
            </w:tcBorders>
            <w:shd w:val="clear" w:color="auto" w:fill="auto"/>
          </w:tcPr>
          <w:p w:rsidR="00F85C99" w:rsidRPr="002F6A28" w:rsidRDefault="00676C4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76C4B" w:rsidP="009D7789">
            <w:pPr>
              <w:spacing w:before="120" w:after="120"/>
            </w:pPr>
            <w:r w:rsidRPr="002F6A28">
              <w:rPr>
                <w:b/>
              </w:rPr>
              <w:t xml:space="preserve">Agency responsible: </w:t>
            </w:r>
            <w:r>
              <w:t>Rwanda Standards Board (RSB)</w:t>
            </w:r>
            <w:bookmarkStart w:id="3" w:name="sps2a"/>
            <w:bookmarkEnd w:id="3"/>
          </w:p>
          <w:p w:rsidR="009D7789" w:rsidRDefault="00676C4B" w:rsidP="009D778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76C4B" w:rsidP="009D7789">
            <w:r>
              <w:t>Rwanda Standards Board</w:t>
            </w:r>
          </w:p>
          <w:p w:rsidR="00AD7654" w:rsidRDefault="00676C4B" w:rsidP="009D7789">
            <w:r>
              <w:t xml:space="preserve">KK 15 Rd, 49 </w:t>
            </w:r>
          </w:p>
          <w:p w:rsidR="00AD7654" w:rsidRPr="0073639E" w:rsidRDefault="00676C4B" w:rsidP="009D7789">
            <w:pPr>
              <w:rPr>
                <w:lang w:val="fr-FR"/>
              </w:rPr>
            </w:pPr>
            <w:proofErr w:type="spellStart"/>
            <w:r w:rsidRPr="0073639E">
              <w:rPr>
                <w:lang w:val="fr-FR"/>
              </w:rPr>
              <w:t>P.O.BOX</w:t>
            </w:r>
            <w:proofErr w:type="spellEnd"/>
            <w:r w:rsidRPr="0073639E">
              <w:rPr>
                <w:lang w:val="fr-FR"/>
              </w:rPr>
              <w:t xml:space="preserve"> 7099, Kigali, Rwanda </w:t>
            </w:r>
          </w:p>
          <w:p w:rsidR="00AD7654" w:rsidRPr="0073639E" w:rsidRDefault="00676C4B" w:rsidP="009D7789">
            <w:pPr>
              <w:rPr>
                <w:lang w:val="fr-FR"/>
              </w:rPr>
            </w:pPr>
            <w:r w:rsidRPr="0073639E">
              <w:rPr>
                <w:lang w:val="fr-FR"/>
              </w:rPr>
              <w:t>Tel: +250 788303492</w:t>
            </w:r>
          </w:p>
          <w:p w:rsidR="00AD7654" w:rsidRDefault="00676C4B" w:rsidP="009D7789">
            <w:r>
              <w:t xml:space="preserve">Email: </w:t>
            </w:r>
            <w:hyperlink r:id="rId8" w:history="1">
              <w:r>
                <w:rPr>
                  <w:color w:val="0000FF"/>
                  <w:u w:val="single"/>
                </w:rPr>
                <w:t>info@rsb.gov.rw</w:t>
              </w:r>
            </w:hyperlink>
            <w:r>
              <w:t xml:space="preserve"> </w:t>
            </w:r>
          </w:p>
          <w:p w:rsidR="00AD7654" w:rsidRDefault="00676C4B" w:rsidP="009D7789">
            <w:pPr>
              <w:spacing w:after="120"/>
            </w:pPr>
            <w:r>
              <w:t xml:space="preserve">Website: </w:t>
            </w:r>
            <w:hyperlink r:id="rId9" w:history="1">
              <w:r w:rsidR="009D7789" w:rsidRPr="009D7789">
                <w:rPr>
                  <w:rStyle w:val="Hyperlink"/>
                </w:rPr>
                <w:t>www.rsb.gov.rw</w:t>
              </w:r>
            </w:hyperlink>
            <w:bookmarkStart w:id="4" w:name="sps4a"/>
            <w:bookmarkEnd w:id="4"/>
          </w:p>
        </w:tc>
      </w:tr>
      <w:tr w:rsidR="00AD7654" w:rsidTr="0069259F">
        <w:tc>
          <w:tcPr>
            <w:tcW w:w="713" w:type="dxa"/>
            <w:tcBorders>
              <w:top w:val="single" w:sz="6" w:space="0" w:color="auto"/>
              <w:bottom w:val="single" w:sz="6" w:space="0" w:color="auto"/>
            </w:tcBorders>
            <w:shd w:val="clear" w:color="auto" w:fill="auto"/>
          </w:tcPr>
          <w:p w:rsidR="00F85C99" w:rsidRPr="002F6A28" w:rsidRDefault="00676C4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57962" w:rsidP="009D7789">
            <w:pPr>
              <w:spacing w:before="120" w:after="120"/>
              <w:rPr>
                <w:b/>
              </w:rPr>
            </w:pPr>
            <w:bookmarkStart w:id="5" w:name="tbt3a"/>
            <w:r>
              <w:rPr>
                <w:b/>
              </w:rPr>
              <w:t>Notified under Article 2.9.2 [</w:t>
            </w:r>
            <w:r w:rsidR="00676C4B" w:rsidRPr="002F6A28">
              <w:rPr>
                <w:b/>
              </w:rPr>
              <w:t>X</w:t>
            </w:r>
            <w:bookmarkEnd w:id="5"/>
            <w:r w:rsidR="00676C4B" w:rsidRPr="002F6A28">
              <w:rPr>
                <w:b/>
              </w:rPr>
              <w:t>], 2.10.1 [ </w:t>
            </w:r>
            <w:bookmarkStart w:id="6" w:name="tbt3b"/>
            <w:bookmarkEnd w:id="6"/>
            <w:r w:rsidR="00676C4B" w:rsidRPr="002F6A28">
              <w:rPr>
                <w:b/>
              </w:rPr>
              <w:t> ], 5.6.2 [ </w:t>
            </w:r>
            <w:bookmarkStart w:id="7" w:name="tbt3c"/>
            <w:bookmarkEnd w:id="7"/>
            <w:r w:rsidR="00676C4B" w:rsidRPr="002F6A28">
              <w:rPr>
                <w:b/>
              </w:rPr>
              <w:t> ], 5.7.1 [ </w:t>
            </w:r>
            <w:bookmarkStart w:id="8" w:name="tbt3d"/>
            <w:bookmarkEnd w:id="8"/>
            <w:r w:rsidR="00676C4B" w:rsidRPr="002F6A28">
              <w:rPr>
                <w:b/>
              </w:rPr>
              <w:t> ], other:</w:t>
            </w:r>
            <w:bookmarkStart w:id="9" w:name="tbt3e"/>
            <w:bookmarkEnd w:id="9"/>
          </w:p>
        </w:tc>
      </w:tr>
      <w:tr w:rsidR="00AD7654" w:rsidTr="0069259F">
        <w:tc>
          <w:tcPr>
            <w:tcW w:w="713" w:type="dxa"/>
            <w:tcBorders>
              <w:top w:val="single" w:sz="6" w:space="0" w:color="auto"/>
              <w:bottom w:val="single" w:sz="6" w:space="0" w:color="auto"/>
            </w:tcBorders>
            <w:shd w:val="clear" w:color="auto" w:fill="auto"/>
          </w:tcPr>
          <w:p w:rsidR="00F85C99" w:rsidRPr="002F6A28" w:rsidRDefault="00676C4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76C4B" w:rsidP="005662E0">
            <w:pPr>
              <w:spacing w:before="120" w:after="120"/>
            </w:pPr>
            <w:r w:rsidRPr="002F6A28">
              <w:rPr>
                <w:b/>
              </w:rPr>
              <w:t xml:space="preserve">Products covered (HS or CCCN where applicable, otherwise national tariff heading. ICS numbers may be provided in addition, where applicable): </w:t>
            </w:r>
            <w:r>
              <w:t>Cosmetics. Toiletries (ICS 71.100.70).</w:t>
            </w:r>
            <w:bookmarkStart w:id="10" w:name="sps3a"/>
            <w:bookmarkEnd w:id="10"/>
          </w:p>
        </w:tc>
      </w:tr>
      <w:tr w:rsidR="00AD7654" w:rsidTr="0069259F">
        <w:tc>
          <w:tcPr>
            <w:tcW w:w="713" w:type="dxa"/>
            <w:tcBorders>
              <w:top w:val="single" w:sz="6" w:space="0" w:color="auto"/>
              <w:bottom w:val="single" w:sz="6" w:space="0" w:color="auto"/>
            </w:tcBorders>
            <w:shd w:val="clear" w:color="auto" w:fill="auto"/>
          </w:tcPr>
          <w:p w:rsidR="00F85C99" w:rsidRPr="002F6A28" w:rsidRDefault="00676C4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76C4B" w:rsidP="009D7789">
            <w:pPr>
              <w:spacing w:before="120" w:after="120"/>
            </w:pPr>
            <w:r w:rsidRPr="002F6A28">
              <w:rPr>
                <w:b/>
              </w:rPr>
              <w:t xml:space="preserve">Title, number of pages and language(s) of the notified document: </w:t>
            </w:r>
            <w:r>
              <w:t>DRS 380: 2018, Macadamia oil for cosmetic industry — Specification (11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AD7654" w:rsidTr="0069259F">
        <w:tc>
          <w:tcPr>
            <w:tcW w:w="713" w:type="dxa"/>
            <w:tcBorders>
              <w:top w:val="single" w:sz="6" w:space="0" w:color="auto"/>
              <w:bottom w:val="single" w:sz="6" w:space="0" w:color="auto"/>
            </w:tcBorders>
            <w:shd w:val="clear" w:color="auto" w:fill="auto"/>
          </w:tcPr>
          <w:p w:rsidR="00F85C99" w:rsidRPr="002F6A28" w:rsidRDefault="00676C4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76C4B" w:rsidP="009D7789">
            <w:pPr>
              <w:spacing w:before="120" w:after="120"/>
              <w:rPr>
                <w:b/>
              </w:rPr>
            </w:pPr>
            <w:r w:rsidRPr="002F6A28">
              <w:rPr>
                <w:b/>
              </w:rPr>
              <w:t xml:space="preserve">Description of content: </w:t>
            </w:r>
            <w:r>
              <w:t>This Draft Rwanda Standard prescribes the requirements, sampling and test methods for macadamia oil for cosmetic industry.</w:t>
            </w:r>
            <w:bookmarkStart w:id="14" w:name="sps6a"/>
            <w:bookmarkEnd w:id="14"/>
          </w:p>
        </w:tc>
      </w:tr>
      <w:tr w:rsidR="00AD7654" w:rsidTr="0069259F">
        <w:tc>
          <w:tcPr>
            <w:tcW w:w="713" w:type="dxa"/>
            <w:tcBorders>
              <w:top w:val="single" w:sz="6" w:space="0" w:color="auto"/>
              <w:bottom w:val="single" w:sz="6" w:space="0" w:color="auto"/>
            </w:tcBorders>
            <w:shd w:val="clear" w:color="auto" w:fill="auto"/>
          </w:tcPr>
          <w:p w:rsidR="00F85C99" w:rsidRPr="002F6A28" w:rsidRDefault="00676C4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76C4B" w:rsidP="009D7789">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5" w:name="sps7f"/>
            <w:bookmarkEnd w:id="15"/>
          </w:p>
        </w:tc>
      </w:tr>
      <w:tr w:rsidR="00AD7654" w:rsidTr="0069259F">
        <w:tc>
          <w:tcPr>
            <w:tcW w:w="713" w:type="dxa"/>
            <w:tcBorders>
              <w:top w:val="single" w:sz="6" w:space="0" w:color="auto"/>
              <w:bottom w:val="single" w:sz="6" w:space="0" w:color="auto"/>
            </w:tcBorders>
            <w:shd w:val="clear" w:color="auto" w:fill="auto"/>
          </w:tcPr>
          <w:p w:rsidR="00F85C99" w:rsidRPr="002F6A28" w:rsidRDefault="00676C4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76C4B" w:rsidP="009D7789">
            <w:pPr>
              <w:spacing w:before="120" w:after="120"/>
            </w:pPr>
            <w:r w:rsidRPr="002F6A28">
              <w:rPr>
                <w:b/>
              </w:rPr>
              <w:t>Relevant documents:</w:t>
            </w:r>
            <w:r w:rsidRPr="002F6A28">
              <w:t xml:space="preserve"> </w:t>
            </w:r>
          </w:p>
          <w:p w:rsidR="00F85C99" w:rsidRPr="002F6A28" w:rsidRDefault="00676C4B" w:rsidP="009D7789">
            <w:pPr>
              <w:numPr>
                <w:ilvl w:val="0"/>
                <w:numId w:val="16"/>
              </w:numPr>
              <w:spacing w:after="120"/>
            </w:pPr>
            <w:r>
              <w:t>RS EAS 346, Labelling of cosmetics — General requirements</w:t>
            </w:r>
          </w:p>
          <w:p w:rsidR="00AD7654" w:rsidRDefault="00676C4B" w:rsidP="009D7789">
            <w:pPr>
              <w:numPr>
                <w:ilvl w:val="0"/>
                <w:numId w:val="16"/>
              </w:numPr>
              <w:spacing w:after="120"/>
            </w:pPr>
            <w:r>
              <w:t>RS EAS 846, Glossary of terms relating to the cosmetic industry</w:t>
            </w:r>
          </w:p>
          <w:p w:rsidR="00AD7654" w:rsidRDefault="00676C4B" w:rsidP="009D7789">
            <w:pPr>
              <w:numPr>
                <w:ilvl w:val="0"/>
                <w:numId w:val="16"/>
              </w:numPr>
              <w:spacing w:after="120"/>
            </w:pPr>
            <w:r>
              <w:t>RS EAS 847-2, Cosmetics — Analytical methods — Part 2: Determination of moisture content and volatile matter content</w:t>
            </w:r>
          </w:p>
          <w:p w:rsidR="00AD7654" w:rsidRDefault="00676C4B" w:rsidP="009D7789">
            <w:pPr>
              <w:numPr>
                <w:ilvl w:val="0"/>
                <w:numId w:val="16"/>
              </w:numPr>
              <w:spacing w:after="120"/>
            </w:pPr>
            <w:r>
              <w:t>RS EAS 847-5, Cosmetics — Analytical methods — Part 5: Determination of unsaponifiable matter</w:t>
            </w:r>
          </w:p>
          <w:p w:rsidR="00AD7654" w:rsidRDefault="00676C4B" w:rsidP="009D7789">
            <w:pPr>
              <w:numPr>
                <w:ilvl w:val="0"/>
                <w:numId w:val="16"/>
              </w:numPr>
              <w:spacing w:after="120"/>
            </w:pPr>
            <w:r>
              <w:t>RS EAS 847-7, Cosmetics — Analytical methods — Part 7: Determination of specific gravity</w:t>
            </w:r>
          </w:p>
          <w:p w:rsidR="00AD7654" w:rsidRDefault="00676C4B" w:rsidP="009D7789">
            <w:pPr>
              <w:numPr>
                <w:ilvl w:val="0"/>
                <w:numId w:val="16"/>
              </w:numPr>
              <w:spacing w:after="120"/>
            </w:pPr>
            <w:r>
              <w:t>RS EAS 847-9, Cosmetics — Analytical methods — Part 9: Determination of colour</w:t>
            </w:r>
          </w:p>
          <w:p w:rsidR="00AD7654" w:rsidRDefault="00676C4B" w:rsidP="009D7789">
            <w:pPr>
              <w:numPr>
                <w:ilvl w:val="0"/>
                <w:numId w:val="16"/>
              </w:numPr>
              <w:spacing w:after="120"/>
            </w:pPr>
            <w:r>
              <w:t xml:space="preserve">RS EAS 847-10, Cosmetics </w:t>
            </w:r>
            <w:r w:rsidR="0073639E">
              <w:t>–</w:t>
            </w:r>
            <w:r>
              <w:t xml:space="preserve"> Analytical methods </w:t>
            </w:r>
            <w:r w:rsidR="0073639E">
              <w:t>–</w:t>
            </w:r>
            <w:r>
              <w:t xml:space="preserve"> Part 10: Determination of acetyl value and hydroxyl value</w:t>
            </w:r>
          </w:p>
          <w:p w:rsidR="00AD7654" w:rsidRDefault="00676C4B" w:rsidP="009D7789">
            <w:pPr>
              <w:numPr>
                <w:ilvl w:val="0"/>
                <w:numId w:val="16"/>
              </w:numPr>
              <w:spacing w:after="120"/>
            </w:pPr>
            <w:r>
              <w:lastRenderedPageBreak/>
              <w:t>RS EAS 847-12, Cosmetics — Analytical methods — Part 12: Determination of flash point by Pensky — Martens Closed Cap Tester</w:t>
            </w:r>
          </w:p>
          <w:p w:rsidR="00AD7654" w:rsidRDefault="00676C4B" w:rsidP="009D7789">
            <w:pPr>
              <w:numPr>
                <w:ilvl w:val="0"/>
                <w:numId w:val="16"/>
              </w:numPr>
              <w:spacing w:after="120"/>
            </w:pPr>
            <w:r>
              <w:t>RS EAS 847-13, Cosmetics — Analytical methods — Part 13: Determination of rancidity</w:t>
            </w:r>
          </w:p>
          <w:p w:rsidR="00AD7654" w:rsidRDefault="00676C4B" w:rsidP="009D7789">
            <w:pPr>
              <w:numPr>
                <w:ilvl w:val="0"/>
                <w:numId w:val="16"/>
              </w:numPr>
              <w:spacing w:after="120"/>
            </w:pPr>
            <w:r>
              <w:t>RS EAS 847-16, Cosmetics — Analytical methods — Part 16: Determination of lead, mercury and arsenic content:</w:t>
            </w:r>
          </w:p>
          <w:p w:rsidR="00AD7654" w:rsidRDefault="00676C4B" w:rsidP="009D7789">
            <w:pPr>
              <w:numPr>
                <w:ilvl w:val="0"/>
                <w:numId w:val="16"/>
              </w:numPr>
              <w:spacing w:after="120"/>
            </w:pPr>
            <w:r>
              <w:t>RS ISO 660, Animal and vegetable fats and oils — Determination of acid value and acidity</w:t>
            </w:r>
          </w:p>
          <w:p w:rsidR="00AD7654" w:rsidRDefault="00676C4B" w:rsidP="009D7789">
            <w:pPr>
              <w:numPr>
                <w:ilvl w:val="0"/>
                <w:numId w:val="16"/>
              </w:numPr>
              <w:spacing w:after="120"/>
            </w:pPr>
            <w:r>
              <w:t>RS ISO 663, Animal and vegetable fats and oils — Determination of insoluble impurities content</w:t>
            </w:r>
          </w:p>
          <w:p w:rsidR="00AD7654" w:rsidRDefault="00676C4B" w:rsidP="009D7789">
            <w:pPr>
              <w:numPr>
                <w:ilvl w:val="0"/>
                <w:numId w:val="16"/>
              </w:numPr>
              <w:spacing w:after="120"/>
            </w:pPr>
            <w:r>
              <w:t>RS ISO 3657, Animal and vegetable fats and oils — Determination of saponification value</w:t>
            </w:r>
          </w:p>
          <w:p w:rsidR="00AD7654" w:rsidRDefault="00676C4B" w:rsidP="009D7789">
            <w:pPr>
              <w:numPr>
                <w:ilvl w:val="0"/>
                <w:numId w:val="16"/>
              </w:numPr>
              <w:spacing w:after="120"/>
            </w:pPr>
            <w:r>
              <w:t>RS ISO 3961, Animal and vegetable fats and oils — Determination of iodine value</w:t>
            </w:r>
          </w:p>
          <w:p w:rsidR="00AD7654" w:rsidRDefault="00676C4B" w:rsidP="009D7789">
            <w:pPr>
              <w:numPr>
                <w:ilvl w:val="0"/>
                <w:numId w:val="16"/>
              </w:numPr>
              <w:spacing w:after="120"/>
            </w:pPr>
            <w:r>
              <w:t>RS ISO 6320, Animal and vegetable fats and oils — Determination of refractive index</w:t>
            </w:r>
          </w:p>
          <w:p w:rsidR="00AD7654" w:rsidRDefault="00676C4B" w:rsidP="009D7789">
            <w:pPr>
              <w:numPr>
                <w:ilvl w:val="0"/>
                <w:numId w:val="16"/>
              </w:numPr>
              <w:spacing w:after="120"/>
            </w:pPr>
            <w:r>
              <w:t>RS ISO 24153, Random sampling and randomisation procedures</w:t>
            </w:r>
          </w:p>
        </w:tc>
      </w:tr>
      <w:tr w:rsidR="00AD7654" w:rsidTr="0069259F">
        <w:tc>
          <w:tcPr>
            <w:tcW w:w="713" w:type="dxa"/>
            <w:tcBorders>
              <w:top w:val="single" w:sz="6" w:space="0" w:color="auto"/>
              <w:bottom w:val="single" w:sz="6" w:space="0" w:color="auto"/>
            </w:tcBorders>
            <w:shd w:val="clear" w:color="auto" w:fill="auto"/>
          </w:tcPr>
          <w:p w:rsidR="00EE3A11" w:rsidRPr="002F6A28" w:rsidRDefault="00676C4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676C4B" w:rsidP="009D7789">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676C4B" w:rsidP="0073639E">
            <w:pPr>
              <w:spacing w:after="120"/>
            </w:pPr>
            <w:r w:rsidRPr="002F6A28">
              <w:rPr>
                <w:b/>
              </w:rPr>
              <w:t xml:space="preserve">Proposed date of entry into force: </w:t>
            </w:r>
            <w:bookmarkStart w:id="18" w:name="sps11a"/>
            <w:bookmarkStart w:id="19" w:name="sps11b"/>
            <w:bookmarkEnd w:id="18"/>
            <w:r w:rsidRPr="002F6A28">
              <w:t>To be determined</w:t>
            </w:r>
            <w:bookmarkEnd w:id="19"/>
          </w:p>
        </w:tc>
      </w:tr>
      <w:tr w:rsidR="00AD7654" w:rsidTr="0069259F">
        <w:tc>
          <w:tcPr>
            <w:tcW w:w="713" w:type="dxa"/>
            <w:tcBorders>
              <w:top w:val="single" w:sz="6" w:space="0" w:color="auto"/>
              <w:bottom w:val="single" w:sz="6" w:space="0" w:color="auto"/>
            </w:tcBorders>
            <w:shd w:val="clear" w:color="auto" w:fill="auto"/>
          </w:tcPr>
          <w:p w:rsidR="00F85C99" w:rsidRPr="002F6A28" w:rsidRDefault="00676C4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76C4B" w:rsidP="009D7789">
            <w:pPr>
              <w:spacing w:before="120" w:after="120"/>
            </w:pPr>
            <w:r w:rsidRPr="002F6A28">
              <w:rPr>
                <w:b/>
              </w:rPr>
              <w:t xml:space="preserve">Final date for comments: </w:t>
            </w:r>
            <w:r>
              <w:t>60 days from notification</w:t>
            </w:r>
            <w:bookmarkStart w:id="20" w:name="sps12a"/>
            <w:bookmarkEnd w:id="20"/>
          </w:p>
        </w:tc>
      </w:tr>
      <w:tr w:rsidR="00AD7654" w:rsidTr="0069259F">
        <w:tc>
          <w:tcPr>
            <w:tcW w:w="713" w:type="dxa"/>
            <w:tcBorders>
              <w:top w:val="single" w:sz="6" w:space="0" w:color="auto"/>
            </w:tcBorders>
            <w:shd w:val="clear" w:color="auto" w:fill="auto"/>
          </w:tcPr>
          <w:p w:rsidR="00F85C99" w:rsidRPr="002F6A28" w:rsidRDefault="00676C4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76C4B" w:rsidP="009D7789">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73639E" w:rsidRDefault="00676C4B" w:rsidP="009D7789">
            <w:pPr>
              <w:keepNext/>
              <w:keepLines/>
              <w:spacing w:after="120"/>
              <w:jc w:val="left"/>
            </w:pPr>
            <w:proofErr w:type="spellStart"/>
            <w:r>
              <w:t>KK</w:t>
            </w:r>
            <w:proofErr w:type="spellEnd"/>
            <w:r>
              <w:t xml:space="preserve"> 15 Rd, 49 </w:t>
            </w:r>
            <w:r>
              <w:br/>
              <w:t xml:space="preserve">Toll Free: 3250 </w:t>
            </w:r>
            <w:r>
              <w:br/>
              <w:t>Tel: +250 788303492</w:t>
            </w:r>
            <w:r>
              <w:br/>
              <w:t xml:space="preserve">Email: </w:t>
            </w:r>
            <w:hyperlink r:id="rId10" w:history="1">
              <w:r>
                <w:rPr>
                  <w:color w:val="0000FF"/>
                  <w:u w:val="single"/>
                </w:rPr>
                <w:t>info@rsb.gov.rw</w:t>
              </w:r>
            </w:hyperlink>
            <w:r>
              <w:br/>
              <w:t xml:space="preserve">Website: </w:t>
            </w:r>
            <w:hyperlink r:id="rId11" w:history="1">
              <w:r w:rsidR="009D7789" w:rsidRPr="009D7789">
                <w:rPr>
                  <w:rStyle w:val="Hyperlink"/>
                </w:rPr>
                <w:t>www.rsb.gov.rw</w:t>
              </w:r>
            </w:hyperlink>
            <w:r>
              <w:br/>
            </w:r>
            <w:proofErr w:type="spellStart"/>
            <w:r>
              <w:t>P.O.BOX</w:t>
            </w:r>
            <w:proofErr w:type="spellEnd"/>
            <w:r>
              <w:t xml:space="preserve"> 7099, Kigali, </w:t>
            </w:r>
            <w:r w:rsidR="0073639E">
              <w:t>Rwanda</w:t>
            </w:r>
          </w:p>
          <w:p w:rsidR="00F85C99" w:rsidRPr="002F6A28" w:rsidRDefault="007E32A4" w:rsidP="009D7789">
            <w:pPr>
              <w:keepNext/>
              <w:keepLines/>
              <w:spacing w:after="120"/>
              <w:jc w:val="left"/>
            </w:pPr>
            <w:hyperlink r:id="rId12" w:tgtFrame="_blank" w:history="1">
              <w:r w:rsidR="00676C4B">
                <w:rPr>
                  <w:color w:val="0000FF"/>
                  <w:u w:val="single"/>
                </w:rPr>
                <w:t>http://www.rsb.gov.rw/fileadmin/user_upload/files/pdf/new_stds/Public_Review_March_18/DRS_380-2018_Macadamia_oil_for_cosmetic_industries.pdf</w:t>
              </w:r>
            </w:hyperlink>
          </w:p>
          <w:p w:rsidR="00AD7654" w:rsidRDefault="007E32A4" w:rsidP="009D7789">
            <w:pPr>
              <w:spacing w:after="120"/>
            </w:pPr>
            <w:hyperlink r:id="rId13" w:tgtFrame="_blank" w:history="1">
              <w:r w:rsidR="00676C4B">
                <w:rPr>
                  <w:color w:val="0000FF"/>
                  <w:u w:val="single"/>
                </w:rPr>
                <w:t>https://members.wto.org/crnattachments/2018/TBT/RWA/18_2042_00_e.pdf</w:t>
              </w:r>
            </w:hyperlink>
            <w:bookmarkStart w:id="22" w:name="sps13c"/>
            <w:bookmarkEnd w:id="22"/>
          </w:p>
        </w:tc>
      </w:tr>
    </w:tbl>
    <w:p w:rsidR="00EE3A11" w:rsidRPr="002F6A28" w:rsidRDefault="007E32A4" w:rsidP="002F6A28"/>
    <w:sectPr w:rsidR="00EE3A11" w:rsidRPr="002F6A28" w:rsidSect="009D778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7A" w:rsidRDefault="00676C4B">
      <w:r>
        <w:separator/>
      </w:r>
    </w:p>
  </w:endnote>
  <w:endnote w:type="continuationSeparator" w:id="0">
    <w:p w:rsidR="00503B7A" w:rsidRDefault="0067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D7789" w:rsidRDefault="009D7789" w:rsidP="009D778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D7789" w:rsidRDefault="009D7789" w:rsidP="009D778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76C4B">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7A" w:rsidRDefault="00676C4B">
      <w:r>
        <w:separator/>
      </w:r>
    </w:p>
  </w:footnote>
  <w:footnote w:type="continuationSeparator" w:id="0">
    <w:p w:rsidR="00503B7A" w:rsidRDefault="00676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89" w:rsidRPr="009D7789" w:rsidRDefault="009D7789" w:rsidP="009D7789">
    <w:pPr>
      <w:pStyle w:val="Header"/>
      <w:pBdr>
        <w:bottom w:val="single" w:sz="4" w:space="1" w:color="auto"/>
      </w:pBdr>
      <w:tabs>
        <w:tab w:val="clear" w:pos="4513"/>
        <w:tab w:val="clear" w:pos="9027"/>
      </w:tabs>
      <w:jc w:val="center"/>
    </w:pPr>
    <w:r w:rsidRPr="009D7789">
      <w:t>G/TBT/N/RWA/124</w:t>
    </w:r>
  </w:p>
  <w:p w:rsidR="009D7789" w:rsidRPr="009D7789" w:rsidRDefault="009D7789" w:rsidP="009D7789">
    <w:pPr>
      <w:pStyle w:val="Header"/>
      <w:pBdr>
        <w:bottom w:val="single" w:sz="4" w:space="1" w:color="auto"/>
      </w:pBdr>
      <w:tabs>
        <w:tab w:val="clear" w:pos="4513"/>
        <w:tab w:val="clear" w:pos="9027"/>
      </w:tabs>
      <w:jc w:val="center"/>
    </w:pPr>
  </w:p>
  <w:p w:rsidR="009D7789" w:rsidRPr="009D7789" w:rsidRDefault="009D7789" w:rsidP="009D7789">
    <w:pPr>
      <w:pStyle w:val="Header"/>
      <w:pBdr>
        <w:bottom w:val="single" w:sz="4" w:space="1" w:color="auto"/>
      </w:pBdr>
      <w:tabs>
        <w:tab w:val="clear" w:pos="4513"/>
        <w:tab w:val="clear" w:pos="9027"/>
      </w:tabs>
      <w:jc w:val="center"/>
    </w:pPr>
    <w:r w:rsidRPr="009D7789">
      <w:t xml:space="preserve">- </w:t>
    </w:r>
    <w:r w:rsidRPr="009D7789">
      <w:fldChar w:fldCharType="begin"/>
    </w:r>
    <w:r w:rsidRPr="009D7789">
      <w:instrText xml:space="preserve"> PAGE </w:instrText>
    </w:r>
    <w:r w:rsidRPr="009D7789">
      <w:fldChar w:fldCharType="separate"/>
    </w:r>
    <w:r w:rsidR="007E32A4">
      <w:rPr>
        <w:noProof/>
      </w:rPr>
      <w:t>2</w:t>
    </w:r>
    <w:r w:rsidRPr="009D7789">
      <w:fldChar w:fldCharType="end"/>
    </w:r>
    <w:r w:rsidRPr="009D7789">
      <w:t xml:space="preserve"> -</w:t>
    </w:r>
  </w:p>
  <w:p w:rsidR="009239F7" w:rsidRPr="009D7789" w:rsidRDefault="007E32A4" w:rsidP="009D778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89" w:rsidRPr="009D7789" w:rsidRDefault="009D7789" w:rsidP="009D7789">
    <w:pPr>
      <w:pStyle w:val="Header"/>
      <w:pBdr>
        <w:bottom w:val="single" w:sz="4" w:space="1" w:color="auto"/>
      </w:pBdr>
      <w:tabs>
        <w:tab w:val="clear" w:pos="4513"/>
        <w:tab w:val="clear" w:pos="9027"/>
      </w:tabs>
      <w:jc w:val="center"/>
    </w:pPr>
    <w:r w:rsidRPr="009D7789">
      <w:t>G/TBT/N/RWA/124</w:t>
    </w:r>
  </w:p>
  <w:p w:rsidR="009D7789" w:rsidRPr="009D7789" w:rsidRDefault="009D7789" w:rsidP="009D7789">
    <w:pPr>
      <w:pStyle w:val="Header"/>
      <w:pBdr>
        <w:bottom w:val="single" w:sz="4" w:space="1" w:color="auto"/>
      </w:pBdr>
      <w:tabs>
        <w:tab w:val="clear" w:pos="4513"/>
        <w:tab w:val="clear" w:pos="9027"/>
      </w:tabs>
      <w:jc w:val="center"/>
    </w:pPr>
  </w:p>
  <w:p w:rsidR="009D7789" w:rsidRPr="009D7789" w:rsidRDefault="009D7789" w:rsidP="009D7789">
    <w:pPr>
      <w:pStyle w:val="Header"/>
      <w:pBdr>
        <w:bottom w:val="single" w:sz="4" w:space="1" w:color="auto"/>
      </w:pBdr>
      <w:tabs>
        <w:tab w:val="clear" w:pos="4513"/>
        <w:tab w:val="clear" w:pos="9027"/>
      </w:tabs>
      <w:jc w:val="center"/>
    </w:pPr>
    <w:r w:rsidRPr="009D7789">
      <w:t xml:space="preserve">- </w:t>
    </w:r>
    <w:r w:rsidRPr="009D7789">
      <w:fldChar w:fldCharType="begin"/>
    </w:r>
    <w:r w:rsidRPr="009D7789">
      <w:instrText xml:space="preserve"> PAGE </w:instrText>
    </w:r>
    <w:r w:rsidRPr="009D7789">
      <w:fldChar w:fldCharType="separate"/>
    </w:r>
    <w:r w:rsidRPr="009D7789">
      <w:rPr>
        <w:noProof/>
      </w:rPr>
      <w:t>2</w:t>
    </w:r>
    <w:r w:rsidRPr="009D7789">
      <w:fldChar w:fldCharType="end"/>
    </w:r>
    <w:r w:rsidRPr="009D7789">
      <w:t xml:space="preserve"> -</w:t>
    </w:r>
  </w:p>
  <w:p w:rsidR="009239F7" w:rsidRPr="009D7789" w:rsidRDefault="007E32A4" w:rsidP="009D778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7654" w:rsidTr="008612A9">
      <w:trPr>
        <w:trHeight w:val="240"/>
        <w:jc w:val="center"/>
      </w:trPr>
      <w:tc>
        <w:tcPr>
          <w:tcW w:w="3794" w:type="dxa"/>
          <w:shd w:val="clear" w:color="auto" w:fill="FFFFFF"/>
          <w:tcMar>
            <w:left w:w="108" w:type="dxa"/>
            <w:right w:w="108" w:type="dxa"/>
          </w:tcMar>
          <w:vAlign w:val="center"/>
        </w:tcPr>
        <w:p w:rsidR="00ED54E0" w:rsidRPr="009239F7" w:rsidRDefault="007E32A4"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9D7789" w:rsidP="00B801E9">
          <w:pPr>
            <w:jc w:val="right"/>
            <w:rPr>
              <w:b/>
              <w:color w:val="FF0000"/>
              <w:szCs w:val="16"/>
            </w:rPr>
          </w:pPr>
          <w:r>
            <w:rPr>
              <w:b/>
              <w:color w:val="FF0000"/>
              <w:szCs w:val="16"/>
            </w:rPr>
            <w:t xml:space="preserve"> </w:t>
          </w:r>
        </w:p>
      </w:tc>
    </w:tr>
    <w:bookmarkEnd w:id="23"/>
    <w:tr w:rsidR="00AD7654" w:rsidTr="008612A9">
      <w:trPr>
        <w:trHeight w:val="213"/>
        <w:jc w:val="center"/>
      </w:trPr>
      <w:tc>
        <w:tcPr>
          <w:tcW w:w="3794" w:type="dxa"/>
          <w:vMerge w:val="restart"/>
          <w:shd w:val="clear" w:color="auto" w:fill="FFFFFF"/>
          <w:tcMar>
            <w:left w:w="0" w:type="dxa"/>
            <w:right w:w="0" w:type="dxa"/>
          </w:tcMar>
        </w:tcPr>
        <w:p w:rsidR="00ED54E0" w:rsidRPr="009239F7" w:rsidRDefault="008E2508" w:rsidP="00B801E9">
          <w:pPr>
            <w:jc w:val="left"/>
          </w:pPr>
          <w:r>
            <w:rPr>
              <w:noProof/>
              <w:lang w:val="en-US"/>
            </w:rPr>
            <w:drawing>
              <wp:inline distT="0" distB="0" distL="0" distR="0" wp14:anchorId="4ADC0F6B" wp14:editId="77485E79">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E32A4" w:rsidP="00B801E9">
          <w:pPr>
            <w:jc w:val="right"/>
            <w:rPr>
              <w:b/>
              <w:szCs w:val="16"/>
            </w:rPr>
          </w:pPr>
        </w:p>
      </w:tc>
    </w:tr>
    <w:tr w:rsidR="00AD7654" w:rsidTr="008612A9">
      <w:trPr>
        <w:trHeight w:val="868"/>
        <w:jc w:val="center"/>
      </w:trPr>
      <w:tc>
        <w:tcPr>
          <w:tcW w:w="3794" w:type="dxa"/>
          <w:vMerge/>
          <w:shd w:val="clear" w:color="auto" w:fill="FFFFFF"/>
          <w:tcMar>
            <w:left w:w="108" w:type="dxa"/>
            <w:right w:w="108" w:type="dxa"/>
          </w:tcMar>
        </w:tcPr>
        <w:p w:rsidR="00ED54E0" w:rsidRPr="009239F7" w:rsidRDefault="007E32A4" w:rsidP="00B801E9">
          <w:pPr>
            <w:jc w:val="left"/>
            <w:rPr>
              <w:noProof/>
              <w:lang w:eastAsia="en-GB"/>
            </w:rPr>
          </w:pPr>
        </w:p>
      </w:tc>
      <w:tc>
        <w:tcPr>
          <w:tcW w:w="5448" w:type="dxa"/>
          <w:gridSpan w:val="2"/>
          <w:shd w:val="clear" w:color="auto" w:fill="FFFFFF"/>
          <w:tcMar>
            <w:left w:w="108" w:type="dxa"/>
            <w:right w:w="108" w:type="dxa"/>
          </w:tcMar>
        </w:tcPr>
        <w:p w:rsidR="009D7789" w:rsidRDefault="009D7789" w:rsidP="00B801E9">
          <w:pPr>
            <w:jc w:val="right"/>
            <w:rPr>
              <w:b/>
              <w:szCs w:val="16"/>
            </w:rPr>
          </w:pPr>
          <w:bookmarkStart w:id="24" w:name="bmkSymbols"/>
          <w:r>
            <w:rPr>
              <w:b/>
              <w:szCs w:val="16"/>
            </w:rPr>
            <w:t>G/TBT/N/RWA/124</w:t>
          </w:r>
        </w:p>
        <w:bookmarkEnd w:id="24"/>
        <w:p w:rsidR="00ED54E0" w:rsidRPr="009239F7" w:rsidRDefault="007E32A4" w:rsidP="00B801E9">
          <w:pPr>
            <w:jc w:val="right"/>
            <w:rPr>
              <w:b/>
              <w:szCs w:val="16"/>
            </w:rPr>
          </w:pPr>
        </w:p>
      </w:tc>
    </w:tr>
    <w:tr w:rsidR="00AD7654" w:rsidTr="008612A9">
      <w:trPr>
        <w:trHeight w:val="240"/>
        <w:jc w:val="center"/>
      </w:trPr>
      <w:tc>
        <w:tcPr>
          <w:tcW w:w="3794" w:type="dxa"/>
          <w:vMerge/>
          <w:shd w:val="clear" w:color="auto" w:fill="FFFFFF"/>
          <w:tcMar>
            <w:left w:w="108" w:type="dxa"/>
            <w:right w:w="108" w:type="dxa"/>
          </w:tcMar>
          <w:vAlign w:val="center"/>
        </w:tcPr>
        <w:p w:rsidR="00ED54E0" w:rsidRPr="009239F7" w:rsidRDefault="007E32A4" w:rsidP="00B801E9"/>
      </w:tc>
      <w:tc>
        <w:tcPr>
          <w:tcW w:w="5448" w:type="dxa"/>
          <w:gridSpan w:val="2"/>
          <w:shd w:val="clear" w:color="auto" w:fill="FFFFFF"/>
          <w:tcMar>
            <w:left w:w="108" w:type="dxa"/>
            <w:right w:w="108" w:type="dxa"/>
          </w:tcMar>
          <w:vAlign w:val="center"/>
        </w:tcPr>
        <w:p w:rsidR="00ED54E0" w:rsidRPr="009239F7" w:rsidRDefault="00FC33FD" w:rsidP="00FC33FD">
          <w:pPr>
            <w:jc w:val="right"/>
            <w:rPr>
              <w:szCs w:val="16"/>
            </w:rPr>
          </w:pPr>
          <w:bookmarkStart w:id="25" w:name="spsDateDistribution"/>
          <w:bookmarkStart w:id="26" w:name="bmkDate"/>
          <w:bookmarkEnd w:id="25"/>
          <w:bookmarkEnd w:id="26"/>
          <w:r>
            <w:rPr>
              <w:szCs w:val="16"/>
            </w:rPr>
            <w:t>18 April 2018</w:t>
          </w:r>
        </w:p>
      </w:tc>
    </w:tr>
    <w:tr w:rsidR="00AD765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76C4B" w:rsidP="0097650D">
          <w:pPr>
            <w:jc w:val="left"/>
            <w:rPr>
              <w:b/>
            </w:rPr>
          </w:pPr>
          <w:bookmarkStart w:id="27" w:name="bmkSerial"/>
          <w:r w:rsidRPr="002F6A28">
            <w:rPr>
              <w:color w:val="FF0000"/>
              <w:szCs w:val="16"/>
            </w:rPr>
            <w:t>(</w:t>
          </w:r>
          <w:bookmarkStart w:id="28" w:name="spsSerialNumber"/>
          <w:bookmarkEnd w:id="28"/>
          <w:r w:rsidR="00FC33FD">
            <w:rPr>
              <w:color w:val="FF0000"/>
              <w:szCs w:val="16"/>
            </w:rPr>
            <w:t>18-2368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676C4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E32A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E32A4">
            <w:rPr>
              <w:bCs/>
              <w:noProof/>
              <w:szCs w:val="16"/>
            </w:rPr>
            <w:t>2</w:t>
          </w:r>
          <w:r w:rsidRPr="002F6A28">
            <w:rPr>
              <w:bCs/>
              <w:szCs w:val="16"/>
            </w:rPr>
            <w:fldChar w:fldCharType="end"/>
          </w:r>
          <w:bookmarkEnd w:id="29"/>
        </w:p>
      </w:tc>
    </w:tr>
    <w:tr w:rsidR="00AD765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D778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9D7789" w:rsidP="00B801E9">
          <w:pPr>
            <w:jc w:val="right"/>
            <w:rPr>
              <w:bCs/>
              <w:szCs w:val="18"/>
            </w:rPr>
          </w:pPr>
          <w:bookmarkStart w:id="31" w:name="bmkLanguage"/>
          <w:r>
            <w:rPr>
              <w:bCs/>
              <w:szCs w:val="18"/>
            </w:rPr>
            <w:t>Original: English</w:t>
          </w:r>
          <w:bookmarkEnd w:id="31"/>
        </w:p>
      </w:tc>
    </w:tr>
  </w:tbl>
  <w:p w:rsidR="00ED54E0" w:rsidRPr="002F6A28" w:rsidRDefault="007E3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DE41F54">
      <w:start w:val="1"/>
      <w:numFmt w:val="decimal"/>
      <w:pStyle w:val="SummaryText"/>
      <w:lvlText w:val="%1."/>
      <w:lvlJc w:val="left"/>
      <w:pPr>
        <w:ind w:left="360" w:hanging="360"/>
      </w:pPr>
    </w:lvl>
    <w:lvl w:ilvl="1" w:tplc="4B54576E" w:tentative="1">
      <w:start w:val="1"/>
      <w:numFmt w:val="lowerLetter"/>
      <w:lvlText w:val="%2."/>
      <w:lvlJc w:val="left"/>
      <w:pPr>
        <w:ind w:left="1080" w:hanging="360"/>
      </w:pPr>
    </w:lvl>
    <w:lvl w:ilvl="2" w:tplc="90327120" w:tentative="1">
      <w:start w:val="1"/>
      <w:numFmt w:val="lowerRoman"/>
      <w:lvlText w:val="%3."/>
      <w:lvlJc w:val="right"/>
      <w:pPr>
        <w:ind w:left="1800" w:hanging="180"/>
      </w:pPr>
    </w:lvl>
    <w:lvl w:ilvl="3" w:tplc="69BA6E38" w:tentative="1">
      <w:start w:val="1"/>
      <w:numFmt w:val="decimal"/>
      <w:lvlText w:val="%4."/>
      <w:lvlJc w:val="left"/>
      <w:pPr>
        <w:ind w:left="2520" w:hanging="360"/>
      </w:pPr>
    </w:lvl>
    <w:lvl w:ilvl="4" w:tplc="F4EC8D06" w:tentative="1">
      <w:start w:val="1"/>
      <w:numFmt w:val="lowerLetter"/>
      <w:lvlText w:val="%5."/>
      <w:lvlJc w:val="left"/>
      <w:pPr>
        <w:ind w:left="3240" w:hanging="360"/>
      </w:pPr>
    </w:lvl>
    <w:lvl w:ilvl="5" w:tplc="88BC09E0" w:tentative="1">
      <w:start w:val="1"/>
      <w:numFmt w:val="lowerRoman"/>
      <w:lvlText w:val="%6."/>
      <w:lvlJc w:val="right"/>
      <w:pPr>
        <w:ind w:left="3960" w:hanging="180"/>
      </w:pPr>
    </w:lvl>
    <w:lvl w:ilvl="6" w:tplc="351E11BE" w:tentative="1">
      <w:start w:val="1"/>
      <w:numFmt w:val="decimal"/>
      <w:lvlText w:val="%7."/>
      <w:lvlJc w:val="left"/>
      <w:pPr>
        <w:ind w:left="4680" w:hanging="360"/>
      </w:pPr>
    </w:lvl>
    <w:lvl w:ilvl="7" w:tplc="1E306022" w:tentative="1">
      <w:start w:val="1"/>
      <w:numFmt w:val="lowerLetter"/>
      <w:lvlText w:val="%8."/>
      <w:lvlJc w:val="left"/>
      <w:pPr>
        <w:ind w:left="5400" w:hanging="360"/>
      </w:pPr>
    </w:lvl>
    <w:lvl w:ilvl="8" w:tplc="4F4C903A" w:tentative="1">
      <w:start w:val="1"/>
      <w:numFmt w:val="lowerRoman"/>
      <w:lvlText w:val="%9."/>
      <w:lvlJc w:val="right"/>
      <w:pPr>
        <w:ind w:left="6120" w:hanging="180"/>
      </w:pPr>
    </w:lvl>
  </w:abstractNum>
  <w:abstractNum w:abstractNumId="14">
    <w:nsid w:val="63D526BB"/>
    <w:multiLevelType w:val="hybridMultilevel"/>
    <w:tmpl w:val="63D526BB"/>
    <w:lvl w:ilvl="0" w:tplc="B8344B56">
      <w:start w:val="1"/>
      <w:numFmt w:val="bullet"/>
      <w:lvlText w:val=""/>
      <w:lvlJc w:val="left"/>
      <w:pPr>
        <w:tabs>
          <w:tab w:val="num" w:pos="720"/>
        </w:tabs>
        <w:ind w:left="720" w:hanging="360"/>
      </w:pPr>
      <w:rPr>
        <w:rFonts w:ascii="Symbol" w:hAnsi="Symbol"/>
      </w:rPr>
    </w:lvl>
    <w:lvl w:ilvl="1" w:tplc="A9E08B50">
      <w:start w:val="1"/>
      <w:numFmt w:val="bullet"/>
      <w:lvlText w:val="o"/>
      <w:lvlJc w:val="left"/>
      <w:pPr>
        <w:tabs>
          <w:tab w:val="num" w:pos="1440"/>
        </w:tabs>
        <w:ind w:left="1440" w:hanging="360"/>
      </w:pPr>
      <w:rPr>
        <w:rFonts w:ascii="Courier New" w:hAnsi="Courier New"/>
      </w:rPr>
    </w:lvl>
    <w:lvl w:ilvl="2" w:tplc="11788408">
      <w:start w:val="1"/>
      <w:numFmt w:val="bullet"/>
      <w:lvlText w:val=""/>
      <w:lvlJc w:val="left"/>
      <w:pPr>
        <w:tabs>
          <w:tab w:val="num" w:pos="2160"/>
        </w:tabs>
        <w:ind w:left="2160" w:hanging="360"/>
      </w:pPr>
      <w:rPr>
        <w:rFonts w:ascii="Wingdings" w:hAnsi="Wingdings"/>
      </w:rPr>
    </w:lvl>
    <w:lvl w:ilvl="3" w:tplc="C50862CE">
      <w:start w:val="1"/>
      <w:numFmt w:val="bullet"/>
      <w:lvlText w:val=""/>
      <w:lvlJc w:val="left"/>
      <w:pPr>
        <w:tabs>
          <w:tab w:val="num" w:pos="2880"/>
        </w:tabs>
        <w:ind w:left="2880" w:hanging="360"/>
      </w:pPr>
      <w:rPr>
        <w:rFonts w:ascii="Symbol" w:hAnsi="Symbol"/>
      </w:rPr>
    </w:lvl>
    <w:lvl w:ilvl="4" w:tplc="18A23D50">
      <w:start w:val="1"/>
      <w:numFmt w:val="bullet"/>
      <w:lvlText w:val="o"/>
      <w:lvlJc w:val="left"/>
      <w:pPr>
        <w:tabs>
          <w:tab w:val="num" w:pos="3600"/>
        </w:tabs>
        <w:ind w:left="3600" w:hanging="360"/>
      </w:pPr>
      <w:rPr>
        <w:rFonts w:ascii="Courier New" w:hAnsi="Courier New"/>
      </w:rPr>
    </w:lvl>
    <w:lvl w:ilvl="5" w:tplc="A3D249F4">
      <w:start w:val="1"/>
      <w:numFmt w:val="bullet"/>
      <w:lvlText w:val=""/>
      <w:lvlJc w:val="left"/>
      <w:pPr>
        <w:tabs>
          <w:tab w:val="num" w:pos="4320"/>
        </w:tabs>
        <w:ind w:left="4320" w:hanging="360"/>
      </w:pPr>
      <w:rPr>
        <w:rFonts w:ascii="Wingdings" w:hAnsi="Wingdings"/>
      </w:rPr>
    </w:lvl>
    <w:lvl w:ilvl="6" w:tplc="86EEE65E">
      <w:start w:val="1"/>
      <w:numFmt w:val="bullet"/>
      <w:lvlText w:val=""/>
      <w:lvlJc w:val="left"/>
      <w:pPr>
        <w:tabs>
          <w:tab w:val="num" w:pos="5040"/>
        </w:tabs>
        <w:ind w:left="5040" w:hanging="360"/>
      </w:pPr>
      <w:rPr>
        <w:rFonts w:ascii="Symbol" w:hAnsi="Symbol"/>
      </w:rPr>
    </w:lvl>
    <w:lvl w:ilvl="7" w:tplc="4D182358">
      <w:start w:val="1"/>
      <w:numFmt w:val="bullet"/>
      <w:lvlText w:val="o"/>
      <w:lvlJc w:val="left"/>
      <w:pPr>
        <w:tabs>
          <w:tab w:val="num" w:pos="5760"/>
        </w:tabs>
        <w:ind w:left="5760" w:hanging="360"/>
      </w:pPr>
      <w:rPr>
        <w:rFonts w:ascii="Courier New" w:hAnsi="Courier New"/>
      </w:rPr>
    </w:lvl>
    <w:lvl w:ilvl="8" w:tplc="2A5A1D6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54"/>
    <w:rsid w:val="00503B7A"/>
    <w:rsid w:val="005662E0"/>
    <w:rsid w:val="00676C4B"/>
    <w:rsid w:val="0073639E"/>
    <w:rsid w:val="007E32A4"/>
    <w:rsid w:val="008E2508"/>
    <w:rsid w:val="009D7789"/>
    <w:rsid w:val="00AD7654"/>
    <w:rsid w:val="00E367A7"/>
    <w:rsid w:val="00E57962"/>
    <w:rsid w:val="00FC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yperlink" Target="https://members.wto.org/crnattachments/2018/TBT/RWA/18_2042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sb.gov.rw/fileadmin/user_upload/files/pdf/new_stds/Public_Review_March_18/DRS_380-2018_Macadamia_oil_for_cosmetic_industrie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sb.gov.r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2923</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cp:lastPrinted>2018-04-17T13:45:00Z</cp:lastPrinted>
  <dcterms:created xsi:type="dcterms:W3CDTF">2018-04-17T09:48:00Z</dcterms:created>
  <dcterms:modified xsi:type="dcterms:W3CDTF">2018-04-18T05:52:00Z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G/TBT/N/RWA/124</vt:lpwstr>
  </property>
</Properties>
</file>