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8E6290" w:rsidP="002F6A28">
      <w:pPr>
        <w:pStyle w:val="Title"/>
        <w:rPr>
          <w:caps w:val="0"/>
          <w:kern w:val="0"/>
        </w:rPr>
      </w:pPr>
      <w:bookmarkStart w:id="0" w:name="_GoBack"/>
      <w:bookmarkEnd w:id="0"/>
      <w:r w:rsidRPr="002F6A28">
        <w:rPr>
          <w:caps w:val="0"/>
          <w:kern w:val="0"/>
        </w:rPr>
        <w:t>NOTIFICATION</w:t>
      </w:r>
    </w:p>
    <w:p w:rsidR="009239F7" w:rsidRPr="002F6A28" w:rsidRDefault="008E6290" w:rsidP="002F6A28">
      <w:pPr>
        <w:jc w:val="center"/>
      </w:pPr>
      <w:r w:rsidRPr="002F6A28">
        <w:t>The following notification is being circulated in accordance with Article 10.6</w:t>
      </w:r>
    </w:p>
    <w:p w:rsidR="009239F7" w:rsidRPr="002F6A28" w:rsidRDefault="00137E8C"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A465F6" w:rsidTr="0069259F">
        <w:tc>
          <w:tcPr>
            <w:tcW w:w="713" w:type="dxa"/>
            <w:tcBorders>
              <w:bottom w:val="single" w:sz="6" w:space="0" w:color="auto"/>
            </w:tcBorders>
            <w:shd w:val="clear" w:color="auto" w:fill="auto"/>
          </w:tcPr>
          <w:p w:rsidR="00F85C99" w:rsidRPr="002F6A28" w:rsidRDefault="008E6290"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8E6290" w:rsidP="002F6A28">
            <w:pPr>
              <w:spacing w:before="120" w:after="120"/>
            </w:pPr>
            <w:r w:rsidRPr="002F6A28">
              <w:rPr>
                <w:b/>
              </w:rPr>
              <w:t xml:space="preserve">Notifying Member: </w:t>
            </w:r>
            <w:bookmarkStart w:id="1" w:name="sps1a"/>
            <w:r w:rsidRPr="00812D1D">
              <w:rPr>
                <w:caps/>
                <w:u w:val="single"/>
              </w:rPr>
              <w:t>Malawi</w:t>
            </w:r>
            <w:bookmarkEnd w:id="1"/>
            <w:r w:rsidRPr="002F6A28">
              <w:t xml:space="preserve"> </w:t>
            </w:r>
          </w:p>
          <w:p w:rsidR="00F85C99" w:rsidRPr="002F6A28" w:rsidRDefault="008E6290" w:rsidP="002F6A28">
            <w:pPr>
              <w:spacing w:after="120"/>
            </w:pPr>
            <w:r w:rsidRPr="002F6A28">
              <w:rPr>
                <w:b/>
              </w:rPr>
              <w:t>If applicable, name of local government involved (Article 3.2 and 7.2):</w:t>
            </w:r>
            <w:r w:rsidRPr="002F6A28">
              <w:t xml:space="preserve"> </w:t>
            </w:r>
            <w:bookmarkStart w:id="2" w:name="sps1b"/>
            <w:bookmarkEnd w:id="2"/>
          </w:p>
        </w:tc>
      </w:tr>
      <w:tr w:rsidR="00A465F6" w:rsidTr="0069259F">
        <w:tc>
          <w:tcPr>
            <w:tcW w:w="713" w:type="dxa"/>
            <w:tcBorders>
              <w:top w:val="single" w:sz="6" w:space="0" w:color="auto"/>
              <w:bottom w:val="single" w:sz="6" w:space="0" w:color="auto"/>
            </w:tcBorders>
            <w:shd w:val="clear" w:color="auto" w:fill="auto"/>
          </w:tcPr>
          <w:p w:rsidR="00F85C99" w:rsidRPr="002F6A28" w:rsidRDefault="008E629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8E6290" w:rsidP="002F6A28">
            <w:pPr>
              <w:spacing w:before="120" w:after="120"/>
              <w:jc w:val="left"/>
            </w:pPr>
            <w:r w:rsidRPr="002F6A28">
              <w:rPr>
                <w:b/>
              </w:rPr>
              <w:t xml:space="preserve">Agency responsible: </w:t>
            </w:r>
            <w:r>
              <w:t>Malawi Bureau of Standards</w:t>
            </w:r>
            <w:bookmarkStart w:id="3" w:name="sps2a"/>
            <w:bookmarkEnd w:id="3"/>
          </w:p>
          <w:p w:rsidR="00F85C99" w:rsidRPr="002F6A28" w:rsidRDefault="008E6290"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A465F6" w:rsidTr="0069259F">
        <w:tc>
          <w:tcPr>
            <w:tcW w:w="713" w:type="dxa"/>
            <w:tcBorders>
              <w:top w:val="single" w:sz="6" w:space="0" w:color="auto"/>
              <w:bottom w:val="single" w:sz="6" w:space="0" w:color="auto"/>
            </w:tcBorders>
            <w:shd w:val="clear" w:color="auto" w:fill="auto"/>
          </w:tcPr>
          <w:p w:rsidR="00F85C99" w:rsidRPr="002F6A28" w:rsidRDefault="008E629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8E6290" w:rsidP="002F6A28">
            <w:pPr>
              <w:spacing w:before="120" w:after="120"/>
              <w:rPr>
                <w:b/>
              </w:rPr>
            </w:pPr>
            <w:bookmarkStart w:id="5" w:name="tbt3a"/>
            <w:r>
              <w:rPr>
                <w:b/>
              </w:rPr>
              <w:t>Notified 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A465F6" w:rsidTr="0069259F">
        <w:tc>
          <w:tcPr>
            <w:tcW w:w="713" w:type="dxa"/>
            <w:tcBorders>
              <w:top w:val="single" w:sz="6" w:space="0" w:color="auto"/>
              <w:bottom w:val="single" w:sz="6" w:space="0" w:color="auto"/>
            </w:tcBorders>
            <w:shd w:val="clear" w:color="auto" w:fill="auto"/>
          </w:tcPr>
          <w:p w:rsidR="00F85C99" w:rsidRPr="002F6A28" w:rsidRDefault="008E629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A465F6" w:rsidRDefault="008E6290" w:rsidP="008E6290">
            <w:pPr>
              <w:spacing w:before="120" w:after="120"/>
            </w:pPr>
            <w:r w:rsidRPr="002F6A28">
              <w:rPr>
                <w:b/>
              </w:rPr>
              <w:t xml:space="preserve">Products covered (HS or CCCN where applicable, otherwise national tariff heading. ICS numbers may be provided in addition, where applicable): </w:t>
            </w:r>
            <w:r>
              <w:t>Blend of sweetened condensed skimmed milk and vegetable fat; Milk and cream, concentrated or containing added sugar or other sweetening matter. (HS 0402). Milk and processed milk products (ICS 67.100.10).</w:t>
            </w:r>
            <w:bookmarkStart w:id="10" w:name="sps3a"/>
            <w:bookmarkEnd w:id="10"/>
          </w:p>
        </w:tc>
      </w:tr>
      <w:tr w:rsidR="00A465F6" w:rsidTr="0069259F">
        <w:tc>
          <w:tcPr>
            <w:tcW w:w="713" w:type="dxa"/>
            <w:tcBorders>
              <w:top w:val="single" w:sz="6" w:space="0" w:color="auto"/>
              <w:bottom w:val="single" w:sz="6" w:space="0" w:color="auto"/>
            </w:tcBorders>
            <w:shd w:val="clear" w:color="auto" w:fill="auto"/>
          </w:tcPr>
          <w:p w:rsidR="00F85C99" w:rsidRPr="002F6A28" w:rsidRDefault="008E629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E6290" w:rsidP="002F6A28">
            <w:pPr>
              <w:spacing w:before="120" w:after="120"/>
            </w:pPr>
            <w:r w:rsidRPr="002F6A28">
              <w:rPr>
                <w:b/>
              </w:rPr>
              <w:t xml:space="preserve">Title, number of pages and language(s) of the notified document: </w:t>
            </w:r>
            <w:r>
              <w:t>DMS 1401:2016, A blend of sweetened condensed skimmed milk and vegetable fat - Specification (4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A465F6" w:rsidTr="0069259F">
        <w:tc>
          <w:tcPr>
            <w:tcW w:w="713" w:type="dxa"/>
            <w:tcBorders>
              <w:top w:val="single" w:sz="6" w:space="0" w:color="auto"/>
              <w:bottom w:val="single" w:sz="6" w:space="0" w:color="auto"/>
            </w:tcBorders>
            <w:shd w:val="clear" w:color="auto" w:fill="auto"/>
          </w:tcPr>
          <w:p w:rsidR="00F85C99" w:rsidRPr="002F6A28" w:rsidRDefault="008E629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E6290" w:rsidP="002F6A28">
            <w:pPr>
              <w:spacing w:before="120" w:after="120"/>
              <w:rPr>
                <w:b/>
              </w:rPr>
            </w:pPr>
            <w:r w:rsidRPr="002F6A28">
              <w:rPr>
                <w:b/>
              </w:rPr>
              <w:t xml:space="preserve">Description of content: </w:t>
            </w:r>
            <w:r>
              <w:rPr>
                <w:lang w:eastAsia="en-GB"/>
              </w:rPr>
              <w:t>This draft Malawi standard applies to a blend of sweetened condensed skimmed milk and vegetable fat, intended for direct consumption, or further processing, in conformity with the description in section 3 of this standard.</w:t>
            </w:r>
            <w:bookmarkStart w:id="14" w:name="sps6a"/>
            <w:bookmarkEnd w:id="14"/>
          </w:p>
        </w:tc>
      </w:tr>
      <w:tr w:rsidR="00A465F6" w:rsidTr="0069259F">
        <w:tc>
          <w:tcPr>
            <w:tcW w:w="713" w:type="dxa"/>
            <w:tcBorders>
              <w:top w:val="single" w:sz="6" w:space="0" w:color="auto"/>
              <w:bottom w:val="single" w:sz="6" w:space="0" w:color="auto"/>
            </w:tcBorders>
            <w:shd w:val="clear" w:color="auto" w:fill="auto"/>
          </w:tcPr>
          <w:p w:rsidR="00F85C99" w:rsidRPr="002F6A28" w:rsidRDefault="008E629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A465F6" w:rsidRPr="008E6290" w:rsidRDefault="008E6290" w:rsidP="008E6290">
            <w:pPr>
              <w:spacing w:before="120" w:after="120"/>
              <w:rPr>
                <w:b/>
              </w:rPr>
            </w:pPr>
            <w:r w:rsidRPr="002F6A28">
              <w:rPr>
                <w:b/>
              </w:rPr>
              <w:t xml:space="preserve">Objective and rationale, including the nature of urgent problems where applicable: </w:t>
            </w:r>
            <w:r>
              <w:t xml:space="preserve">Consumer information, labelling; Prevention of deceptive practices and consumer protection; Protection of human health or safety; Quality requirements; </w:t>
            </w:r>
          </w:p>
        </w:tc>
      </w:tr>
      <w:tr w:rsidR="00A465F6" w:rsidTr="0069259F">
        <w:tc>
          <w:tcPr>
            <w:tcW w:w="713" w:type="dxa"/>
            <w:tcBorders>
              <w:top w:val="single" w:sz="6" w:space="0" w:color="auto"/>
              <w:bottom w:val="single" w:sz="6" w:space="0" w:color="auto"/>
            </w:tcBorders>
            <w:shd w:val="clear" w:color="auto" w:fill="auto"/>
          </w:tcPr>
          <w:p w:rsidR="00F85C99" w:rsidRPr="002F6A28" w:rsidRDefault="008E6290"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8E6290" w:rsidP="008E6290">
            <w:pPr>
              <w:spacing w:before="120" w:after="120"/>
            </w:pPr>
            <w:r w:rsidRPr="002F6A28">
              <w:rPr>
                <w:b/>
              </w:rPr>
              <w:t>Relevant documents:</w:t>
            </w:r>
            <w:r w:rsidRPr="002F6A28">
              <w:t xml:space="preserve"> </w:t>
            </w:r>
          </w:p>
          <w:p w:rsidR="00F85C99" w:rsidRPr="002F6A28" w:rsidRDefault="008E6290" w:rsidP="008E6290">
            <w:pPr>
              <w:numPr>
                <w:ilvl w:val="0"/>
                <w:numId w:val="16"/>
              </w:numPr>
              <w:spacing w:after="120"/>
            </w:pPr>
            <w:r>
              <w:rPr>
                <w:lang w:eastAsia="en-GB"/>
              </w:rPr>
              <w:t>MS 19: Labelling of prepacked foods - General standard;</w:t>
            </w:r>
          </w:p>
          <w:p w:rsidR="00A465F6" w:rsidRDefault="008E6290" w:rsidP="008E6290">
            <w:pPr>
              <w:numPr>
                <w:ilvl w:val="0"/>
                <w:numId w:val="16"/>
              </w:numPr>
              <w:spacing w:after="120"/>
            </w:pPr>
            <w:r>
              <w:rPr>
                <w:lang w:eastAsia="en-GB"/>
              </w:rPr>
              <w:t>MS 214: Drinking water - Specification;</w:t>
            </w:r>
          </w:p>
          <w:p w:rsidR="00A465F6" w:rsidRDefault="008E6290" w:rsidP="008E6290">
            <w:pPr>
              <w:numPr>
                <w:ilvl w:val="0"/>
                <w:numId w:val="16"/>
              </w:numPr>
              <w:spacing w:after="120"/>
            </w:pPr>
            <w:r>
              <w:t>MS 237: Food additives - General standard;</w:t>
            </w:r>
          </w:p>
          <w:p w:rsidR="00A465F6" w:rsidRDefault="008E6290" w:rsidP="008E6290">
            <w:pPr>
              <w:numPr>
                <w:ilvl w:val="0"/>
                <w:numId w:val="16"/>
              </w:numPr>
              <w:spacing w:after="120"/>
            </w:pPr>
            <w:r>
              <w:rPr>
                <w:lang w:eastAsia="en-GB"/>
              </w:rPr>
              <w:t>MS 302: Contaminants and toxins in foods - General standard;</w:t>
            </w:r>
          </w:p>
          <w:p w:rsidR="00A465F6" w:rsidRDefault="008E6290" w:rsidP="008E6290">
            <w:pPr>
              <w:numPr>
                <w:ilvl w:val="0"/>
                <w:numId w:val="16"/>
              </w:numPr>
              <w:spacing w:after="120"/>
            </w:pPr>
            <w:r>
              <w:rPr>
                <w:lang w:eastAsia="en-GB"/>
              </w:rPr>
              <w:t>MS 935: Principles for the Establishment and Application of Microbiological Criteria for Foods;</w:t>
            </w:r>
          </w:p>
          <w:p w:rsidR="00A465F6" w:rsidRDefault="008E6290" w:rsidP="008E6290">
            <w:pPr>
              <w:numPr>
                <w:ilvl w:val="0"/>
                <w:numId w:val="16"/>
              </w:numPr>
              <w:spacing w:after="120"/>
            </w:pPr>
            <w:r>
              <w:rPr>
                <w:lang w:eastAsia="en-GB"/>
              </w:rPr>
              <w:t>MS 1113: Code of hygienic practice for milk and milk products;</w:t>
            </w:r>
          </w:p>
          <w:p w:rsidR="00A465F6" w:rsidRDefault="008E6290" w:rsidP="008E6290">
            <w:pPr>
              <w:numPr>
                <w:ilvl w:val="0"/>
                <w:numId w:val="16"/>
              </w:numPr>
              <w:spacing w:after="120"/>
            </w:pPr>
            <w:r>
              <w:t xml:space="preserve">CAC/GL 9: General principles for the addition of essential nutrients for food; </w:t>
            </w:r>
            <w:r>
              <w:rPr>
                <w:lang w:eastAsia="en-GB"/>
              </w:rPr>
              <w:t>and</w:t>
            </w:r>
          </w:p>
          <w:p w:rsidR="00A465F6" w:rsidRDefault="008E6290" w:rsidP="008E6290">
            <w:pPr>
              <w:numPr>
                <w:ilvl w:val="0"/>
                <w:numId w:val="16"/>
              </w:numPr>
              <w:spacing w:after="120"/>
            </w:pPr>
            <w:r>
              <w:rPr>
                <w:lang w:eastAsia="en-GB"/>
              </w:rPr>
              <w:t>CODEX STAN 234: Recommended methods of analysis and sampling.</w:t>
            </w:r>
          </w:p>
        </w:tc>
      </w:tr>
      <w:tr w:rsidR="00A465F6" w:rsidTr="0069259F">
        <w:tc>
          <w:tcPr>
            <w:tcW w:w="713" w:type="dxa"/>
            <w:tcBorders>
              <w:top w:val="single" w:sz="6" w:space="0" w:color="auto"/>
              <w:bottom w:val="single" w:sz="6" w:space="0" w:color="auto"/>
            </w:tcBorders>
            <w:shd w:val="clear" w:color="auto" w:fill="auto"/>
          </w:tcPr>
          <w:p w:rsidR="00EE3A11" w:rsidRPr="002F6A28" w:rsidRDefault="008E6290" w:rsidP="008E6290">
            <w:pPr>
              <w:keepNext/>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8E6290" w:rsidP="008E6290">
            <w:pPr>
              <w:keepNext/>
              <w:spacing w:before="120" w:after="120"/>
            </w:pPr>
            <w:r w:rsidRPr="002F6A28">
              <w:rPr>
                <w:b/>
              </w:rPr>
              <w:t xml:space="preserve">Proposed date of adoption: </w:t>
            </w:r>
            <w:bookmarkStart w:id="15" w:name="sps10a"/>
            <w:bookmarkStart w:id="16" w:name="sps10b"/>
            <w:bookmarkEnd w:id="15"/>
            <w:r w:rsidRPr="002F6A28">
              <w:t>To be determined</w:t>
            </w:r>
            <w:bookmarkEnd w:id="16"/>
          </w:p>
          <w:p w:rsidR="00EE3A11" w:rsidRPr="002F6A28" w:rsidRDefault="008E6290" w:rsidP="008E6290">
            <w:pPr>
              <w:keepNext/>
              <w:spacing w:after="120"/>
            </w:pPr>
            <w:r w:rsidRPr="002F6A28">
              <w:rPr>
                <w:b/>
              </w:rPr>
              <w:t xml:space="preserve">Proposed date of entry into force: </w:t>
            </w:r>
            <w:bookmarkStart w:id="17" w:name="sps11a"/>
            <w:bookmarkStart w:id="18" w:name="sps11b"/>
            <w:bookmarkEnd w:id="17"/>
            <w:r w:rsidRPr="002F6A28">
              <w:t>Six months from date of adoption</w:t>
            </w:r>
            <w:bookmarkEnd w:id="18"/>
          </w:p>
        </w:tc>
      </w:tr>
      <w:tr w:rsidR="00A465F6" w:rsidTr="0069259F">
        <w:tc>
          <w:tcPr>
            <w:tcW w:w="713" w:type="dxa"/>
            <w:tcBorders>
              <w:top w:val="single" w:sz="6" w:space="0" w:color="auto"/>
              <w:bottom w:val="single" w:sz="6" w:space="0" w:color="auto"/>
            </w:tcBorders>
            <w:shd w:val="clear" w:color="auto" w:fill="auto"/>
          </w:tcPr>
          <w:p w:rsidR="00F85C99" w:rsidRPr="002F6A28" w:rsidRDefault="008E629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E6290" w:rsidP="002F6A28">
            <w:pPr>
              <w:spacing w:before="120" w:after="120"/>
            </w:pPr>
            <w:r w:rsidRPr="002F6A28">
              <w:rPr>
                <w:b/>
              </w:rPr>
              <w:t xml:space="preserve">Final date for comments: </w:t>
            </w:r>
            <w:r>
              <w:t>60 days from notification</w:t>
            </w:r>
            <w:bookmarkStart w:id="19" w:name="sps12a"/>
            <w:bookmarkEnd w:id="19"/>
          </w:p>
        </w:tc>
      </w:tr>
      <w:tr w:rsidR="00A465F6" w:rsidTr="0069259F">
        <w:tc>
          <w:tcPr>
            <w:tcW w:w="713" w:type="dxa"/>
            <w:tcBorders>
              <w:top w:val="single" w:sz="6" w:space="0" w:color="auto"/>
            </w:tcBorders>
            <w:shd w:val="clear" w:color="auto" w:fill="auto"/>
          </w:tcPr>
          <w:p w:rsidR="00F85C99" w:rsidRPr="002F6A28" w:rsidRDefault="008E629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8E6290"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F85C99" w:rsidRPr="002F6A28" w:rsidRDefault="00137E8C" w:rsidP="00E969D2">
            <w:pPr>
              <w:keepNext/>
              <w:keepLines/>
              <w:spacing w:after="120"/>
              <w:jc w:val="left"/>
            </w:pPr>
            <w:hyperlink r:id="rId8" w:tgtFrame="_blank" w:history="1">
              <w:r w:rsidR="008E6290">
                <w:rPr>
                  <w:color w:val="0000FF"/>
                  <w:u w:val="single"/>
                </w:rPr>
                <w:t>https://members.wto.org/crnattachments/2018/TBT/MWI/18_2054_00_e.pdf</w:t>
              </w:r>
            </w:hyperlink>
            <w:bookmarkStart w:id="21" w:name="sps13c"/>
            <w:bookmarkEnd w:id="21"/>
          </w:p>
        </w:tc>
      </w:tr>
    </w:tbl>
    <w:p w:rsidR="00EE3A11" w:rsidRPr="002F6A28" w:rsidRDefault="00137E8C" w:rsidP="002F6A28"/>
    <w:sectPr w:rsidR="00EE3A11" w:rsidRPr="002F6A28" w:rsidSect="008E629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AA7" w:rsidRDefault="008E6290">
      <w:r>
        <w:separator/>
      </w:r>
    </w:p>
  </w:endnote>
  <w:endnote w:type="continuationSeparator" w:id="0">
    <w:p w:rsidR="00420AA7" w:rsidRDefault="008E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8E6290" w:rsidRDefault="008E6290" w:rsidP="008E6290">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8E6290" w:rsidRDefault="008E6290" w:rsidP="008E6290">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8E6290">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AA7" w:rsidRDefault="008E6290">
      <w:r>
        <w:separator/>
      </w:r>
    </w:p>
  </w:footnote>
  <w:footnote w:type="continuationSeparator" w:id="0">
    <w:p w:rsidR="00420AA7" w:rsidRDefault="008E6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90" w:rsidRPr="008E6290" w:rsidRDefault="008E6290" w:rsidP="008E6290">
    <w:pPr>
      <w:pStyle w:val="Header"/>
      <w:pBdr>
        <w:bottom w:val="single" w:sz="4" w:space="1" w:color="auto"/>
      </w:pBdr>
      <w:tabs>
        <w:tab w:val="clear" w:pos="4513"/>
        <w:tab w:val="clear" w:pos="9027"/>
      </w:tabs>
      <w:jc w:val="center"/>
    </w:pPr>
    <w:r w:rsidRPr="008E6290">
      <w:t>G/TBT/N/MWI/17</w:t>
    </w:r>
  </w:p>
  <w:p w:rsidR="008E6290" w:rsidRPr="008E6290" w:rsidRDefault="008E6290" w:rsidP="008E6290">
    <w:pPr>
      <w:pStyle w:val="Header"/>
      <w:pBdr>
        <w:bottom w:val="single" w:sz="4" w:space="1" w:color="auto"/>
      </w:pBdr>
      <w:tabs>
        <w:tab w:val="clear" w:pos="4513"/>
        <w:tab w:val="clear" w:pos="9027"/>
      </w:tabs>
      <w:jc w:val="center"/>
    </w:pPr>
  </w:p>
  <w:p w:rsidR="008E6290" w:rsidRPr="008E6290" w:rsidRDefault="008E6290" w:rsidP="008E6290">
    <w:pPr>
      <w:pStyle w:val="Header"/>
      <w:pBdr>
        <w:bottom w:val="single" w:sz="4" w:space="1" w:color="auto"/>
      </w:pBdr>
      <w:tabs>
        <w:tab w:val="clear" w:pos="4513"/>
        <w:tab w:val="clear" w:pos="9027"/>
      </w:tabs>
      <w:jc w:val="center"/>
    </w:pPr>
    <w:r w:rsidRPr="008E6290">
      <w:t xml:space="preserve">- </w:t>
    </w:r>
    <w:r w:rsidRPr="008E6290">
      <w:fldChar w:fldCharType="begin"/>
    </w:r>
    <w:r w:rsidRPr="008E6290">
      <w:instrText xml:space="preserve"> PAGE </w:instrText>
    </w:r>
    <w:r w:rsidRPr="008E6290">
      <w:fldChar w:fldCharType="separate"/>
    </w:r>
    <w:r w:rsidR="00137E8C">
      <w:rPr>
        <w:noProof/>
      </w:rPr>
      <w:t>2</w:t>
    </w:r>
    <w:r w:rsidRPr="008E6290">
      <w:fldChar w:fldCharType="end"/>
    </w:r>
    <w:r w:rsidRPr="008E6290">
      <w:t xml:space="preserve"> -</w:t>
    </w:r>
  </w:p>
  <w:p w:rsidR="009239F7" w:rsidRPr="008E6290" w:rsidRDefault="00137E8C" w:rsidP="008E6290">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90" w:rsidRPr="008E6290" w:rsidRDefault="008E6290" w:rsidP="008E6290">
    <w:pPr>
      <w:pStyle w:val="Header"/>
      <w:pBdr>
        <w:bottom w:val="single" w:sz="4" w:space="1" w:color="auto"/>
      </w:pBdr>
      <w:tabs>
        <w:tab w:val="clear" w:pos="4513"/>
        <w:tab w:val="clear" w:pos="9027"/>
      </w:tabs>
      <w:jc w:val="center"/>
    </w:pPr>
    <w:r w:rsidRPr="008E6290">
      <w:t>G/TBT/N/MWI/17</w:t>
    </w:r>
  </w:p>
  <w:p w:rsidR="008E6290" w:rsidRPr="008E6290" w:rsidRDefault="008E6290" w:rsidP="008E6290">
    <w:pPr>
      <w:pStyle w:val="Header"/>
      <w:pBdr>
        <w:bottom w:val="single" w:sz="4" w:space="1" w:color="auto"/>
      </w:pBdr>
      <w:tabs>
        <w:tab w:val="clear" w:pos="4513"/>
        <w:tab w:val="clear" w:pos="9027"/>
      </w:tabs>
      <w:jc w:val="center"/>
    </w:pPr>
  </w:p>
  <w:p w:rsidR="008E6290" w:rsidRPr="008E6290" w:rsidRDefault="008E6290" w:rsidP="008E6290">
    <w:pPr>
      <w:pStyle w:val="Header"/>
      <w:pBdr>
        <w:bottom w:val="single" w:sz="4" w:space="1" w:color="auto"/>
      </w:pBdr>
      <w:tabs>
        <w:tab w:val="clear" w:pos="4513"/>
        <w:tab w:val="clear" w:pos="9027"/>
      </w:tabs>
      <w:jc w:val="center"/>
    </w:pPr>
    <w:r w:rsidRPr="008E6290">
      <w:t xml:space="preserve">- </w:t>
    </w:r>
    <w:r w:rsidRPr="008E6290">
      <w:fldChar w:fldCharType="begin"/>
    </w:r>
    <w:r w:rsidRPr="008E6290">
      <w:instrText xml:space="preserve"> PAGE </w:instrText>
    </w:r>
    <w:r w:rsidRPr="008E6290">
      <w:fldChar w:fldCharType="separate"/>
    </w:r>
    <w:r w:rsidRPr="008E6290">
      <w:rPr>
        <w:noProof/>
      </w:rPr>
      <w:t>2</w:t>
    </w:r>
    <w:r w:rsidRPr="008E6290">
      <w:fldChar w:fldCharType="end"/>
    </w:r>
    <w:r w:rsidRPr="008E6290">
      <w:t xml:space="preserve"> -</w:t>
    </w:r>
  </w:p>
  <w:p w:rsidR="009239F7" w:rsidRPr="008E6290" w:rsidRDefault="00137E8C" w:rsidP="008E6290">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465F6" w:rsidTr="008612A9">
      <w:trPr>
        <w:trHeight w:val="240"/>
        <w:jc w:val="center"/>
      </w:trPr>
      <w:tc>
        <w:tcPr>
          <w:tcW w:w="3794" w:type="dxa"/>
          <w:shd w:val="clear" w:color="auto" w:fill="FFFFFF"/>
          <w:tcMar>
            <w:left w:w="108" w:type="dxa"/>
            <w:right w:w="108" w:type="dxa"/>
          </w:tcMar>
          <w:vAlign w:val="center"/>
        </w:tcPr>
        <w:p w:rsidR="00ED54E0" w:rsidRPr="009239F7" w:rsidRDefault="00137E8C"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8E6290" w:rsidP="00B801E9">
          <w:pPr>
            <w:jc w:val="right"/>
            <w:rPr>
              <w:b/>
              <w:color w:val="FF0000"/>
              <w:szCs w:val="16"/>
            </w:rPr>
          </w:pPr>
          <w:r>
            <w:rPr>
              <w:b/>
              <w:color w:val="FF0000"/>
              <w:szCs w:val="16"/>
            </w:rPr>
            <w:t xml:space="preserve"> </w:t>
          </w:r>
        </w:p>
      </w:tc>
    </w:tr>
    <w:bookmarkEnd w:id="22"/>
    <w:tr w:rsidR="00A465F6" w:rsidTr="008612A9">
      <w:trPr>
        <w:trHeight w:val="213"/>
        <w:jc w:val="center"/>
      </w:trPr>
      <w:tc>
        <w:tcPr>
          <w:tcW w:w="3794" w:type="dxa"/>
          <w:vMerge w:val="restart"/>
          <w:shd w:val="clear" w:color="auto" w:fill="FFFFFF"/>
          <w:tcMar>
            <w:left w:w="0" w:type="dxa"/>
            <w:right w:w="0" w:type="dxa"/>
          </w:tcMar>
        </w:tcPr>
        <w:p w:rsidR="00ED54E0" w:rsidRPr="009239F7" w:rsidRDefault="00A27BB0" w:rsidP="00B801E9">
          <w:pPr>
            <w:jc w:val="left"/>
          </w:pPr>
          <w:r>
            <w:rPr>
              <w:noProof/>
              <w:lang w:val="en-US"/>
            </w:rPr>
            <w:drawing>
              <wp:inline distT="0" distB="0" distL="0" distR="0" wp14:anchorId="2CEC44F9" wp14:editId="7F1EC318">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137E8C" w:rsidP="00B801E9">
          <w:pPr>
            <w:jc w:val="right"/>
            <w:rPr>
              <w:b/>
              <w:szCs w:val="16"/>
            </w:rPr>
          </w:pPr>
        </w:p>
      </w:tc>
    </w:tr>
    <w:tr w:rsidR="00A465F6" w:rsidTr="008612A9">
      <w:trPr>
        <w:trHeight w:val="868"/>
        <w:jc w:val="center"/>
      </w:trPr>
      <w:tc>
        <w:tcPr>
          <w:tcW w:w="3794" w:type="dxa"/>
          <w:vMerge/>
          <w:shd w:val="clear" w:color="auto" w:fill="FFFFFF"/>
          <w:tcMar>
            <w:left w:w="108" w:type="dxa"/>
            <w:right w:w="108" w:type="dxa"/>
          </w:tcMar>
        </w:tcPr>
        <w:p w:rsidR="00ED54E0" w:rsidRPr="009239F7" w:rsidRDefault="00137E8C" w:rsidP="00B801E9">
          <w:pPr>
            <w:jc w:val="left"/>
            <w:rPr>
              <w:noProof/>
              <w:lang w:eastAsia="en-GB"/>
            </w:rPr>
          </w:pPr>
        </w:p>
      </w:tc>
      <w:tc>
        <w:tcPr>
          <w:tcW w:w="5448" w:type="dxa"/>
          <w:gridSpan w:val="2"/>
          <w:shd w:val="clear" w:color="auto" w:fill="FFFFFF"/>
          <w:tcMar>
            <w:left w:w="108" w:type="dxa"/>
            <w:right w:w="108" w:type="dxa"/>
          </w:tcMar>
        </w:tcPr>
        <w:p w:rsidR="008E6290" w:rsidRDefault="008E6290" w:rsidP="00B801E9">
          <w:pPr>
            <w:jc w:val="right"/>
            <w:rPr>
              <w:b/>
              <w:szCs w:val="16"/>
            </w:rPr>
          </w:pPr>
          <w:bookmarkStart w:id="23" w:name="bmkSymbols"/>
          <w:r>
            <w:rPr>
              <w:b/>
              <w:szCs w:val="16"/>
            </w:rPr>
            <w:t>G/TBT/N/MWI/17</w:t>
          </w:r>
        </w:p>
        <w:bookmarkEnd w:id="23"/>
        <w:p w:rsidR="00ED54E0" w:rsidRPr="009239F7" w:rsidRDefault="00137E8C" w:rsidP="00B801E9">
          <w:pPr>
            <w:jc w:val="right"/>
            <w:rPr>
              <w:b/>
              <w:szCs w:val="16"/>
            </w:rPr>
          </w:pPr>
        </w:p>
      </w:tc>
    </w:tr>
    <w:tr w:rsidR="00A465F6" w:rsidTr="008612A9">
      <w:trPr>
        <w:trHeight w:val="240"/>
        <w:jc w:val="center"/>
      </w:trPr>
      <w:tc>
        <w:tcPr>
          <w:tcW w:w="3794" w:type="dxa"/>
          <w:vMerge/>
          <w:shd w:val="clear" w:color="auto" w:fill="FFFFFF"/>
          <w:tcMar>
            <w:left w:w="108" w:type="dxa"/>
            <w:right w:w="108" w:type="dxa"/>
          </w:tcMar>
          <w:vAlign w:val="center"/>
        </w:tcPr>
        <w:p w:rsidR="00ED54E0" w:rsidRPr="009239F7" w:rsidRDefault="00137E8C" w:rsidP="00B801E9"/>
      </w:tc>
      <w:tc>
        <w:tcPr>
          <w:tcW w:w="5448" w:type="dxa"/>
          <w:gridSpan w:val="2"/>
          <w:shd w:val="clear" w:color="auto" w:fill="FFFFFF"/>
          <w:tcMar>
            <w:left w:w="108" w:type="dxa"/>
            <w:right w:w="108" w:type="dxa"/>
          </w:tcMar>
          <w:vAlign w:val="center"/>
        </w:tcPr>
        <w:p w:rsidR="00ED54E0" w:rsidRPr="009239F7" w:rsidRDefault="00B84009" w:rsidP="00B801E9">
          <w:pPr>
            <w:jc w:val="right"/>
            <w:rPr>
              <w:szCs w:val="16"/>
            </w:rPr>
          </w:pPr>
          <w:bookmarkStart w:id="24" w:name="spsDateDistribution"/>
          <w:bookmarkStart w:id="25" w:name="bmkDate"/>
          <w:bookmarkEnd w:id="24"/>
          <w:bookmarkEnd w:id="25"/>
          <w:r>
            <w:rPr>
              <w:szCs w:val="16"/>
            </w:rPr>
            <w:t>18 April 2018</w:t>
          </w:r>
        </w:p>
      </w:tc>
    </w:tr>
    <w:tr w:rsidR="00A465F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E6290" w:rsidP="0097650D">
          <w:pPr>
            <w:jc w:val="left"/>
            <w:rPr>
              <w:b/>
            </w:rPr>
          </w:pPr>
          <w:bookmarkStart w:id="26" w:name="bmkSerial"/>
          <w:r w:rsidRPr="002F6A28">
            <w:rPr>
              <w:color w:val="FF0000"/>
              <w:szCs w:val="16"/>
            </w:rPr>
            <w:t>(</w:t>
          </w:r>
          <w:bookmarkStart w:id="27" w:name="spsSerialNumber"/>
          <w:bookmarkEnd w:id="27"/>
          <w:r w:rsidR="00B84009">
            <w:rPr>
              <w:color w:val="FF0000"/>
              <w:szCs w:val="16"/>
            </w:rPr>
            <w:t>18-2389</w:t>
          </w:r>
          <w:r w:rsidRPr="002F6A28">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9239F7" w:rsidRDefault="008E6290" w:rsidP="00B801E9">
          <w:pPr>
            <w:jc w:val="right"/>
            <w:rPr>
              <w:szCs w:val="16"/>
            </w:rPr>
          </w:pPr>
          <w:bookmarkStart w:id="2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37E8C">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37E8C">
            <w:rPr>
              <w:bCs/>
              <w:noProof/>
              <w:szCs w:val="16"/>
            </w:rPr>
            <w:t>2</w:t>
          </w:r>
          <w:r w:rsidRPr="002F6A28">
            <w:rPr>
              <w:bCs/>
              <w:szCs w:val="16"/>
            </w:rPr>
            <w:fldChar w:fldCharType="end"/>
          </w:r>
          <w:bookmarkEnd w:id="28"/>
        </w:p>
      </w:tc>
    </w:tr>
    <w:tr w:rsidR="00A465F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8E6290" w:rsidP="00B801E9">
          <w:pPr>
            <w:jc w:val="left"/>
            <w:rPr>
              <w:sz w:val="14"/>
              <w:szCs w:val="16"/>
            </w:rPr>
          </w:pPr>
          <w:bookmarkStart w:id="29" w:name="bmkCommittee"/>
          <w:r>
            <w:rPr>
              <w:b/>
            </w:rPr>
            <w:t>Committee on Technical Barriers to Trade</w:t>
          </w:r>
          <w:bookmarkEnd w:id="29"/>
        </w:p>
      </w:tc>
      <w:tc>
        <w:tcPr>
          <w:tcW w:w="3325" w:type="dxa"/>
          <w:tcBorders>
            <w:top w:val="single" w:sz="4" w:space="0" w:color="auto"/>
          </w:tcBorders>
          <w:tcMar>
            <w:top w:w="113" w:type="dxa"/>
            <w:left w:w="108" w:type="dxa"/>
            <w:bottom w:w="57" w:type="dxa"/>
            <w:right w:w="108" w:type="dxa"/>
          </w:tcMar>
          <w:vAlign w:val="center"/>
        </w:tcPr>
        <w:p w:rsidR="00ED54E0" w:rsidRPr="002F6A28" w:rsidRDefault="008E6290" w:rsidP="00B801E9">
          <w:pPr>
            <w:jc w:val="right"/>
            <w:rPr>
              <w:bCs/>
              <w:szCs w:val="18"/>
            </w:rPr>
          </w:pPr>
          <w:bookmarkStart w:id="30" w:name="bmkLanguage"/>
          <w:r>
            <w:rPr>
              <w:bCs/>
              <w:szCs w:val="18"/>
            </w:rPr>
            <w:t>Original: English</w:t>
          </w:r>
          <w:bookmarkEnd w:id="30"/>
        </w:p>
      </w:tc>
    </w:tr>
  </w:tbl>
  <w:p w:rsidR="00ED54E0" w:rsidRPr="002F6A28" w:rsidRDefault="00137E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F1D4D9C2">
      <w:start w:val="1"/>
      <w:numFmt w:val="decimal"/>
      <w:pStyle w:val="SummaryText"/>
      <w:lvlText w:val="%1."/>
      <w:lvlJc w:val="left"/>
      <w:pPr>
        <w:ind w:left="360" w:hanging="360"/>
      </w:pPr>
    </w:lvl>
    <w:lvl w:ilvl="1" w:tplc="72BAD986" w:tentative="1">
      <w:start w:val="1"/>
      <w:numFmt w:val="lowerLetter"/>
      <w:lvlText w:val="%2."/>
      <w:lvlJc w:val="left"/>
      <w:pPr>
        <w:ind w:left="1080" w:hanging="360"/>
      </w:pPr>
    </w:lvl>
    <w:lvl w:ilvl="2" w:tplc="7D4AE306" w:tentative="1">
      <w:start w:val="1"/>
      <w:numFmt w:val="lowerRoman"/>
      <w:lvlText w:val="%3."/>
      <w:lvlJc w:val="right"/>
      <w:pPr>
        <w:ind w:left="1800" w:hanging="180"/>
      </w:pPr>
    </w:lvl>
    <w:lvl w:ilvl="3" w:tplc="092C1A98" w:tentative="1">
      <w:start w:val="1"/>
      <w:numFmt w:val="decimal"/>
      <w:lvlText w:val="%4."/>
      <w:lvlJc w:val="left"/>
      <w:pPr>
        <w:ind w:left="2520" w:hanging="360"/>
      </w:pPr>
    </w:lvl>
    <w:lvl w:ilvl="4" w:tplc="864EC764" w:tentative="1">
      <w:start w:val="1"/>
      <w:numFmt w:val="lowerLetter"/>
      <w:lvlText w:val="%5."/>
      <w:lvlJc w:val="left"/>
      <w:pPr>
        <w:ind w:left="3240" w:hanging="360"/>
      </w:pPr>
    </w:lvl>
    <w:lvl w:ilvl="5" w:tplc="EDB006F6" w:tentative="1">
      <w:start w:val="1"/>
      <w:numFmt w:val="lowerRoman"/>
      <w:lvlText w:val="%6."/>
      <w:lvlJc w:val="right"/>
      <w:pPr>
        <w:ind w:left="3960" w:hanging="180"/>
      </w:pPr>
    </w:lvl>
    <w:lvl w:ilvl="6" w:tplc="62B42A7A" w:tentative="1">
      <w:start w:val="1"/>
      <w:numFmt w:val="decimal"/>
      <w:lvlText w:val="%7."/>
      <w:lvlJc w:val="left"/>
      <w:pPr>
        <w:ind w:left="4680" w:hanging="360"/>
      </w:pPr>
    </w:lvl>
    <w:lvl w:ilvl="7" w:tplc="D7348CB8" w:tentative="1">
      <w:start w:val="1"/>
      <w:numFmt w:val="lowerLetter"/>
      <w:lvlText w:val="%8."/>
      <w:lvlJc w:val="left"/>
      <w:pPr>
        <w:ind w:left="5400" w:hanging="360"/>
      </w:pPr>
    </w:lvl>
    <w:lvl w:ilvl="8" w:tplc="F762ED2E" w:tentative="1">
      <w:start w:val="1"/>
      <w:numFmt w:val="lowerRoman"/>
      <w:lvlText w:val="%9."/>
      <w:lvlJc w:val="right"/>
      <w:pPr>
        <w:ind w:left="6120" w:hanging="180"/>
      </w:pPr>
    </w:lvl>
  </w:abstractNum>
  <w:abstractNum w:abstractNumId="14">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5F6"/>
    <w:rsid w:val="00137E8C"/>
    <w:rsid w:val="003F1CB9"/>
    <w:rsid w:val="00420AA7"/>
    <w:rsid w:val="008E6290"/>
    <w:rsid w:val="00A27BB0"/>
    <w:rsid w:val="00A465F6"/>
    <w:rsid w:val="00B84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MWI/18_2054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2135</Characters>
  <Application>Microsoft Office Word</Application>
  <DocSecurity>0</DocSecurity>
  <Lines>51</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cp:lastPrinted>2018-04-18T06:21:00Z</cp:lastPrinted>
  <dcterms:created xsi:type="dcterms:W3CDTF">2018-04-17T15:07:00Z</dcterms:created>
  <dcterms:modified xsi:type="dcterms:W3CDTF">2018-04-18T07:24:00Z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G/TBT/N/MWI/17</vt:lpwstr>
  </property>
</Properties>
</file>