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AB477A" w:rsidP="00665287">
      <w:pPr>
        <w:pStyle w:val="Title"/>
        <w:spacing w:before="240"/>
        <w:rPr>
          <w:caps w:val="0"/>
          <w:kern w:val="0"/>
        </w:rPr>
      </w:pPr>
      <w:bookmarkStart w:id="0" w:name="_GoBack"/>
      <w:bookmarkEnd w:id="0"/>
      <w:r w:rsidRPr="002F6A28">
        <w:rPr>
          <w:caps w:val="0"/>
          <w:kern w:val="0"/>
        </w:rPr>
        <w:t>NOTIFICATION</w:t>
      </w:r>
    </w:p>
    <w:p w:rsidR="009239F7" w:rsidRPr="002F6A28" w:rsidRDefault="00AB477A" w:rsidP="002F6A28">
      <w:pPr>
        <w:jc w:val="center"/>
      </w:pPr>
      <w:r w:rsidRPr="002F6A28">
        <w:t>The following notification is being circulated in accordance with Article 10.6</w:t>
      </w:r>
    </w:p>
    <w:p w:rsidR="009239F7" w:rsidRPr="002F6A28" w:rsidRDefault="006B6FFD"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177377" w:rsidTr="0069259F">
        <w:tc>
          <w:tcPr>
            <w:tcW w:w="713" w:type="dxa"/>
            <w:tcBorders>
              <w:bottom w:val="single" w:sz="6" w:space="0" w:color="auto"/>
            </w:tcBorders>
            <w:shd w:val="clear" w:color="auto" w:fill="auto"/>
          </w:tcPr>
          <w:p w:rsidR="00F85C99" w:rsidRPr="002F6A28" w:rsidRDefault="00AB477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AB477A" w:rsidP="002F6A28">
            <w:pPr>
              <w:spacing w:before="120" w:after="120"/>
            </w:pPr>
            <w:r w:rsidRPr="002F6A28">
              <w:rPr>
                <w:b/>
              </w:rPr>
              <w:t xml:space="preserve">Notifying Member: </w:t>
            </w:r>
            <w:bookmarkStart w:id="1" w:name="sps1a"/>
            <w:r w:rsidRPr="00812D1D">
              <w:rPr>
                <w:caps/>
                <w:u w:val="single"/>
              </w:rPr>
              <w:t>Brazil</w:t>
            </w:r>
            <w:bookmarkEnd w:id="1"/>
            <w:r w:rsidRPr="002F6A28">
              <w:t xml:space="preserve"> </w:t>
            </w:r>
          </w:p>
          <w:p w:rsidR="00F85C99" w:rsidRPr="002F6A28" w:rsidRDefault="00AB477A" w:rsidP="002F6A28">
            <w:pPr>
              <w:spacing w:after="120"/>
            </w:pPr>
            <w:r w:rsidRPr="002F6A28">
              <w:rPr>
                <w:b/>
              </w:rPr>
              <w:t>If applicable, name of local government involved (Article 3.2 and 7.2):</w:t>
            </w:r>
            <w:r w:rsidRPr="002F6A28">
              <w:t xml:space="preserve"> </w:t>
            </w:r>
            <w:bookmarkStart w:id="2" w:name="sps1b"/>
            <w:bookmarkEnd w:id="2"/>
          </w:p>
        </w:tc>
      </w:tr>
      <w:tr w:rsidR="00177377" w:rsidTr="0069259F">
        <w:tc>
          <w:tcPr>
            <w:tcW w:w="713" w:type="dxa"/>
            <w:tcBorders>
              <w:top w:val="single" w:sz="6" w:space="0" w:color="auto"/>
              <w:bottom w:val="single" w:sz="6" w:space="0" w:color="auto"/>
            </w:tcBorders>
            <w:shd w:val="clear" w:color="auto" w:fill="auto"/>
          </w:tcPr>
          <w:p w:rsidR="00F85C99" w:rsidRPr="002F6A28" w:rsidRDefault="00AB477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AB477A" w:rsidP="00AB477A">
            <w:pPr>
              <w:spacing w:before="120" w:after="120"/>
              <w:jc w:val="left"/>
            </w:pPr>
            <w:r w:rsidRPr="002F6A28">
              <w:rPr>
                <w:b/>
              </w:rPr>
              <w:t xml:space="preserve">Agency responsible: </w:t>
            </w:r>
            <w:r>
              <w:t>Ministry of Agriculture, Livestock and Food Supply – MAPA</w:t>
            </w:r>
            <w:bookmarkStart w:id="3" w:name="sps2a"/>
            <w:bookmarkEnd w:id="3"/>
          </w:p>
          <w:p w:rsidR="00AB477A" w:rsidRDefault="00AB477A" w:rsidP="00AB477A">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AB477A" w:rsidP="002F6A28">
            <w:r>
              <w:t xml:space="preserve">National Institute of Metrology, Quality and Technology-INMETRO </w:t>
            </w:r>
          </w:p>
          <w:p w:rsidR="00177377" w:rsidRDefault="00AB477A">
            <w:r>
              <w:t>Telephone: +(55) 21 2563. 2765</w:t>
            </w:r>
          </w:p>
          <w:p w:rsidR="00177377" w:rsidRDefault="00AB477A">
            <w:r>
              <w:t>Telefax: +(55) 21 2563.5637</w:t>
            </w:r>
          </w:p>
          <w:p w:rsidR="00177377" w:rsidRDefault="00AB477A">
            <w:r>
              <w:t xml:space="preserve">Email: </w:t>
            </w:r>
            <w:hyperlink r:id="rId8" w:history="1">
              <w:r>
                <w:rPr>
                  <w:color w:val="0000FF"/>
                  <w:u w:val="single"/>
                </w:rPr>
                <w:t>barreirastecnicas@inmetro.gov.br</w:t>
              </w:r>
            </w:hyperlink>
          </w:p>
          <w:p w:rsidR="00177377" w:rsidRDefault="00AB477A">
            <w:pPr>
              <w:spacing w:after="120"/>
            </w:pPr>
            <w:r>
              <w:t xml:space="preserve">Website: </w:t>
            </w:r>
            <w:hyperlink r:id="rId9" w:tgtFrame="_blank" w:history="1">
              <w:r>
                <w:rPr>
                  <w:color w:val="0000FF"/>
                  <w:u w:val="single"/>
                </w:rPr>
                <w:t>http://www.inmetro.gov.br/barreirastecnicas</w:t>
              </w:r>
            </w:hyperlink>
            <w:bookmarkStart w:id="4" w:name="sps4a"/>
            <w:bookmarkEnd w:id="4"/>
          </w:p>
        </w:tc>
      </w:tr>
      <w:tr w:rsidR="00177377" w:rsidTr="0069259F">
        <w:tc>
          <w:tcPr>
            <w:tcW w:w="713" w:type="dxa"/>
            <w:tcBorders>
              <w:top w:val="single" w:sz="6" w:space="0" w:color="auto"/>
              <w:bottom w:val="single" w:sz="6" w:space="0" w:color="auto"/>
            </w:tcBorders>
            <w:shd w:val="clear" w:color="auto" w:fill="auto"/>
          </w:tcPr>
          <w:p w:rsidR="00F85C99" w:rsidRPr="002F6A28" w:rsidRDefault="00AB477A" w:rsidP="00665287">
            <w:pPr>
              <w:spacing w:before="80" w:after="8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AB477A" w:rsidP="00665287">
            <w:pPr>
              <w:spacing w:before="80" w:after="80"/>
              <w:rPr>
                <w:b/>
              </w:rPr>
            </w:pPr>
            <w:bookmarkStart w:id="5" w:name="tbt3a"/>
            <w:r>
              <w:rPr>
                <w:b/>
              </w:rPr>
              <w:t>Notified 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177377" w:rsidTr="0069259F">
        <w:tc>
          <w:tcPr>
            <w:tcW w:w="713" w:type="dxa"/>
            <w:tcBorders>
              <w:top w:val="single" w:sz="6" w:space="0" w:color="auto"/>
              <w:bottom w:val="single" w:sz="6" w:space="0" w:color="auto"/>
            </w:tcBorders>
            <w:shd w:val="clear" w:color="auto" w:fill="auto"/>
          </w:tcPr>
          <w:p w:rsidR="00F85C99" w:rsidRPr="002F6A28" w:rsidRDefault="00AB477A" w:rsidP="00665287">
            <w:pPr>
              <w:spacing w:before="80" w:after="80"/>
            </w:pPr>
            <w:r w:rsidRPr="002F6A28">
              <w:rPr>
                <w:b/>
              </w:rPr>
              <w:t>4.</w:t>
            </w:r>
          </w:p>
        </w:tc>
        <w:tc>
          <w:tcPr>
            <w:tcW w:w="8546" w:type="dxa"/>
            <w:tcBorders>
              <w:top w:val="single" w:sz="6" w:space="0" w:color="auto"/>
              <w:bottom w:val="single" w:sz="6" w:space="0" w:color="auto"/>
            </w:tcBorders>
            <w:shd w:val="clear" w:color="auto" w:fill="auto"/>
          </w:tcPr>
          <w:p w:rsidR="00177377" w:rsidRDefault="00AB477A" w:rsidP="00665287">
            <w:pPr>
              <w:spacing w:before="80" w:after="80"/>
            </w:pPr>
            <w:r w:rsidRPr="002F6A28">
              <w:rPr>
                <w:b/>
              </w:rPr>
              <w:t xml:space="preserve">Products covered (HS or CCCN where applicable, otherwise national tariff heading. ICS numbers may be provided in addition, where applicable): </w:t>
            </w:r>
            <w:r>
              <w:t>HS 38.08</w:t>
            </w:r>
            <w:bookmarkStart w:id="10" w:name="sps3a"/>
            <w:bookmarkEnd w:id="10"/>
          </w:p>
        </w:tc>
      </w:tr>
      <w:tr w:rsidR="00177377" w:rsidTr="0069259F">
        <w:tc>
          <w:tcPr>
            <w:tcW w:w="713" w:type="dxa"/>
            <w:tcBorders>
              <w:top w:val="single" w:sz="6" w:space="0" w:color="auto"/>
              <w:bottom w:val="single" w:sz="6" w:space="0" w:color="auto"/>
            </w:tcBorders>
            <w:shd w:val="clear" w:color="auto" w:fill="auto"/>
          </w:tcPr>
          <w:p w:rsidR="00F85C99" w:rsidRPr="002F6A28" w:rsidRDefault="00AB477A" w:rsidP="00665287">
            <w:pPr>
              <w:spacing w:before="80" w:after="8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B477A" w:rsidP="00665287">
            <w:pPr>
              <w:spacing w:before="80" w:after="80"/>
            </w:pPr>
            <w:r w:rsidRPr="002F6A28">
              <w:rPr>
                <w:b/>
              </w:rPr>
              <w:t xml:space="preserve">Title, number of pages and language(s) of the notified document: </w:t>
            </w:r>
            <w:r>
              <w:t>Technical Regulation No. 01, 16 April 2018 (Instrução Normativa Conjunta SDA/SMC N° 01, de 16 de Abril de 2018) (2 page(s), in Portuguese)</w:t>
            </w:r>
            <w:bookmarkStart w:id="11" w:name="sps5a"/>
            <w:bookmarkEnd w:id="11"/>
            <w:r w:rsidRPr="002F6A28">
              <w:t xml:space="preserve"> </w:t>
            </w:r>
            <w:bookmarkStart w:id="12" w:name="sps5c"/>
            <w:bookmarkEnd w:id="12"/>
            <w:r w:rsidRPr="002F6A28">
              <w:t xml:space="preserve"> </w:t>
            </w:r>
            <w:bookmarkStart w:id="13" w:name="sps5b"/>
            <w:bookmarkEnd w:id="13"/>
          </w:p>
        </w:tc>
      </w:tr>
      <w:tr w:rsidR="00177377" w:rsidTr="0069259F">
        <w:tc>
          <w:tcPr>
            <w:tcW w:w="713" w:type="dxa"/>
            <w:tcBorders>
              <w:top w:val="single" w:sz="6" w:space="0" w:color="auto"/>
              <w:bottom w:val="single" w:sz="6" w:space="0" w:color="auto"/>
            </w:tcBorders>
            <w:shd w:val="clear" w:color="auto" w:fill="auto"/>
          </w:tcPr>
          <w:p w:rsidR="00F85C99" w:rsidRPr="002F6A28" w:rsidRDefault="00AB477A" w:rsidP="00665287">
            <w:pPr>
              <w:spacing w:before="80" w:after="8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B477A" w:rsidP="00665287">
            <w:pPr>
              <w:spacing w:before="80" w:after="80"/>
              <w:rPr>
                <w:b/>
              </w:rPr>
            </w:pPr>
            <w:r w:rsidRPr="002F6A28">
              <w:rPr>
                <w:b/>
              </w:rPr>
              <w:t xml:space="preserve">Description of content: </w:t>
            </w:r>
            <w:r>
              <w:rPr>
                <w:lang w:eastAsia="en-GB"/>
              </w:rPr>
              <w:t xml:space="preserve">Technical Regulation amending Annex II of the SDA/SDC N° 02, 12 July 2013, that </w:t>
            </w:r>
            <w:r>
              <w:t>establishes the reference specifications for plant protection products approved for organic agriculture.</w:t>
            </w:r>
            <w:bookmarkStart w:id="14" w:name="sps6a"/>
            <w:bookmarkEnd w:id="14"/>
          </w:p>
        </w:tc>
      </w:tr>
      <w:tr w:rsidR="00177377" w:rsidTr="0069259F">
        <w:tc>
          <w:tcPr>
            <w:tcW w:w="713" w:type="dxa"/>
            <w:tcBorders>
              <w:top w:val="single" w:sz="6" w:space="0" w:color="auto"/>
              <w:bottom w:val="single" w:sz="6" w:space="0" w:color="auto"/>
            </w:tcBorders>
            <w:shd w:val="clear" w:color="auto" w:fill="auto"/>
          </w:tcPr>
          <w:p w:rsidR="00F85C99" w:rsidRPr="002F6A28" w:rsidRDefault="00AB477A" w:rsidP="00665287">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AB477A" w:rsidP="00665287">
            <w:pPr>
              <w:spacing w:before="80" w:after="80"/>
              <w:rPr>
                <w:b/>
              </w:rPr>
            </w:pPr>
            <w:r w:rsidRPr="002F6A28">
              <w:rPr>
                <w:b/>
              </w:rPr>
              <w:t xml:space="preserve">Objective and rationale, including the nature of urgent problems where applicable: </w:t>
            </w:r>
            <w:r>
              <w:rPr>
                <w:lang w:eastAsia="en-GB"/>
              </w:rPr>
              <w:t>Protection of human and animal health</w:t>
            </w:r>
            <w:bookmarkStart w:id="15" w:name="sps7f"/>
            <w:bookmarkEnd w:id="15"/>
          </w:p>
        </w:tc>
      </w:tr>
      <w:tr w:rsidR="00177377" w:rsidTr="0069259F">
        <w:tc>
          <w:tcPr>
            <w:tcW w:w="713" w:type="dxa"/>
            <w:tcBorders>
              <w:top w:val="single" w:sz="6" w:space="0" w:color="auto"/>
              <w:bottom w:val="single" w:sz="6" w:space="0" w:color="auto"/>
            </w:tcBorders>
            <w:shd w:val="clear" w:color="auto" w:fill="auto"/>
          </w:tcPr>
          <w:p w:rsidR="00F85C99" w:rsidRPr="002F6A28" w:rsidRDefault="00AB477A" w:rsidP="00665287">
            <w:pPr>
              <w:spacing w:before="80" w:after="8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AB477A" w:rsidP="00665287">
            <w:pPr>
              <w:spacing w:before="80" w:after="80"/>
            </w:pPr>
            <w:r w:rsidRPr="002F6A28">
              <w:rPr>
                <w:b/>
              </w:rPr>
              <w:t>Relevant documents:</w:t>
            </w:r>
            <w:r w:rsidRPr="002F6A28">
              <w:t xml:space="preserve"> </w:t>
            </w:r>
            <w:r>
              <w:rPr>
                <w:lang w:eastAsia="en-GB"/>
              </w:rPr>
              <w:t>(1) Brazilian Official Journal (Diário Oficial da União) No. 74, 18</w:t>
            </w:r>
            <w:r w:rsidR="00665287">
              <w:rPr>
                <w:lang w:eastAsia="en-GB"/>
              </w:rPr>
              <w:t> </w:t>
            </w:r>
            <w:r>
              <w:rPr>
                <w:spacing w:val="-2"/>
                <w:lang w:eastAsia="en-GB"/>
              </w:rPr>
              <w:t xml:space="preserve">April </w:t>
            </w:r>
            <w:r>
              <w:rPr>
                <w:lang w:eastAsia="en-GB"/>
              </w:rPr>
              <w:t>2018, section 1, pages 02; (2) Technical Regulation SDA/SMC No. 02, 12</w:t>
            </w:r>
            <w:r w:rsidR="00665287">
              <w:rPr>
                <w:lang w:eastAsia="en-GB"/>
              </w:rPr>
              <w:t> </w:t>
            </w:r>
            <w:r>
              <w:rPr>
                <w:lang w:eastAsia="en-GB"/>
              </w:rPr>
              <w:t>July</w:t>
            </w:r>
            <w:r w:rsidR="00665287">
              <w:rPr>
                <w:lang w:eastAsia="en-GB"/>
              </w:rPr>
              <w:t> </w:t>
            </w:r>
            <w:r>
              <w:rPr>
                <w:lang w:eastAsia="en-GB"/>
              </w:rPr>
              <w:t>2013; (3) Brazilian Official Journal; (4) Not applicable</w:t>
            </w:r>
            <w:bookmarkStart w:id="16" w:name="sps9a"/>
            <w:bookmarkEnd w:id="16"/>
            <w:r w:rsidRPr="002F6A28">
              <w:rPr>
                <w:bCs/>
              </w:rPr>
              <w:t xml:space="preserve"> </w:t>
            </w:r>
            <w:bookmarkStart w:id="17" w:name="sps9b"/>
            <w:bookmarkEnd w:id="17"/>
          </w:p>
        </w:tc>
      </w:tr>
      <w:tr w:rsidR="00177377" w:rsidTr="0069259F">
        <w:tc>
          <w:tcPr>
            <w:tcW w:w="713" w:type="dxa"/>
            <w:tcBorders>
              <w:top w:val="single" w:sz="6" w:space="0" w:color="auto"/>
              <w:bottom w:val="single" w:sz="6" w:space="0" w:color="auto"/>
            </w:tcBorders>
            <w:shd w:val="clear" w:color="auto" w:fill="auto"/>
          </w:tcPr>
          <w:p w:rsidR="00EE3A11" w:rsidRPr="002F6A28" w:rsidRDefault="00AB477A" w:rsidP="00665287">
            <w:pPr>
              <w:spacing w:before="80" w:after="8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AB477A" w:rsidP="00665287">
            <w:pPr>
              <w:spacing w:before="80" w:after="80"/>
            </w:pPr>
            <w:r w:rsidRPr="002F6A28">
              <w:rPr>
                <w:b/>
              </w:rPr>
              <w:t xml:space="preserve">Proposed date of adoption: </w:t>
            </w:r>
            <w:bookmarkStart w:id="18" w:name="sps10a"/>
            <w:r w:rsidRPr="002F6A28">
              <w:t>18 April 2018</w:t>
            </w:r>
            <w:bookmarkStart w:id="19" w:name="sps10b"/>
            <w:bookmarkEnd w:id="18"/>
            <w:bookmarkEnd w:id="19"/>
          </w:p>
          <w:p w:rsidR="00EE3A11" w:rsidRPr="002F6A28" w:rsidRDefault="00AB477A" w:rsidP="00AB477A">
            <w:pPr>
              <w:spacing w:after="120"/>
            </w:pPr>
            <w:r w:rsidRPr="002F6A28">
              <w:rPr>
                <w:b/>
              </w:rPr>
              <w:t xml:space="preserve">Proposed date of entry into force: </w:t>
            </w:r>
            <w:bookmarkStart w:id="20" w:name="sps11a"/>
            <w:r w:rsidRPr="002F6A28">
              <w:t>18 April 2018</w:t>
            </w:r>
            <w:bookmarkStart w:id="21" w:name="sps11b"/>
            <w:bookmarkEnd w:id="20"/>
            <w:bookmarkEnd w:id="21"/>
          </w:p>
        </w:tc>
      </w:tr>
      <w:tr w:rsidR="00177377" w:rsidTr="0069259F">
        <w:tc>
          <w:tcPr>
            <w:tcW w:w="713" w:type="dxa"/>
            <w:tcBorders>
              <w:top w:val="single" w:sz="6" w:space="0" w:color="auto"/>
              <w:bottom w:val="single" w:sz="6" w:space="0" w:color="auto"/>
            </w:tcBorders>
            <w:shd w:val="clear" w:color="auto" w:fill="auto"/>
          </w:tcPr>
          <w:p w:rsidR="00F85C99" w:rsidRPr="002F6A28" w:rsidRDefault="00AB477A" w:rsidP="00665287">
            <w:pPr>
              <w:spacing w:before="80" w:after="8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B477A" w:rsidP="00665287">
            <w:pPr>
              <w:spacing w:before="80" w:after="80"/>
            </w:pPr>
            <w:r w:rsidRPr="002F6A28">
              <w:rPr>
                <w:b/>
              </w:rPr>
              <w:t xml:space="preserve">Final date for comments: </w:t>
            </w:r>
            <w:r>
              <w:t>Not stated</w:t>
            </w:r>
            <w:bookmarkStart w:id="22" w:name="sps12a"/>
            <w:bookmarkEnd w:id="22"/>
          </w:p>
        </w:tc>
      </w:tr>
      <w:tr w:rsidR="00177377" w:rsidTr="0069259F">
        <w:tc>
          <w:tcPr>
            <w:tcW w:w="713" w:type="dxa"/>
            <w:tcBorders>
              <w:top w:val="single" w:sz="6" w:space="0" w:color="auto"/>
            </w:tcBorders>
            <w:shd w:val="clear" w:color="auto" w:fill="auto"/>
          </w:tcPr>
          <w:p w:rsidR="00F85C99" w:rsidRPr="002F6A28" w:rsidRDefault="00AB477A" w:rsidP="00665287">
            <w:pPr>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AB477A" w:rsidP="00E969D2">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F85C99" w:rsidRPr="002F6A28" w:rsidRDefault="006B6FFD" w:rsidP="00E969D2">
            <w:pPr>
              <w:keepNext/>
              <w:keepLines/>
              <w:spacing w:after="120"/>
              <w:jc w:val="left"/>
            </w:pPr>
            <w:hyperlink r:id="rId10" w:tgtFrame="_blank" w:history="1">
              <w:r w:rsidR="00AB477A">
                <w:rPr>
                  <w:color w:val="0000FF"/>
                  <w:u w:val="single"/>
                </w:rPr>
                <w:t>http://pesquisa.in.gov.br/imprensa/jsp/visualiza/index.jsp?data=18/04/2018&amp;jornal=515&amp;pagina=10&amp;totalArquivos=282</w:t>
              </w:r>
            </w:hyperlink>
          </w:p>
          <w:p w:rsidR="00177377" w:rsidRDefault="006B6FFD">
            <w:pPr>
              <w:spacing w:after="120"/>
              <w:jc w:val="left"/>
            </w:pPr>
            <w:hyperlink r:id="rId11" w:tgtFrame="_blank" w:history="1">
              <w:r w:rsidR="00AB477A">
                <w:rPr>
                  <w:color w:val="0000FF"/>
                  <w:u w:val="single"/>
                </w:rPr>
                <w:t>http://pesquisa.in.gov.br/imprensa/jsp/visualiza/index.jsp?data=18/04/2018&amp;jornal=515&amp;pagina=11&amp;totalArquivos=282</w:t>
              </w:r>
            </w:hyperlink>
          </w:p>
        </w:tc>
      </w:tr>
    </w:tbl>
    <w:p w:rsidR="00EE3A11" w:rsidRPr="002F6A28" w:rsidRDefault="006B6FFD" w:rsidP="002F6A28"/>
    <w:sectPr w:rsidR="00EE3A11" w:rsidRPr="002F6A28" w:rsidSect="00AB477A">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312" w:rsidRDefault="00AB477A">
      <w:r>
        <w:separator/>
      </w:r>
    </w:p>
  </w:endnote>
  <w:endnote w:type="continuationSeparator" w:id="0">
    <w:p w:rsidR="00A70312" w:rsidRDefault="00AB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AB477A" w:rsidRDefault="00AB477A" w:rsidP="00AB477A">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AB477A" w:rsidRDefault="00AB477A" w:rsidP="00AB477A">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AB477A">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312" w:rsidRDefault="00AB477A">
      <w:r>
        <w:separator/>
      </w:r>
    </w:p>
  </w:footnote>
  <w:footnote w:type="continuationSeparator" w:id="0">
    <w:p w:rsidR="00A70312" w:rsidRDefault="00AB4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77A" w:rsidRPr="00AB477A" w:rsidRDefault="00AB477A" w:rsidP="00AB477A">
    <w:pPr>
      <w:pStyle w:val="Header"/>
      <w:pBdr>
        <w:bottom w:val="single" w:sz="4" w:space="1" w:color="auto"/>
      </w:pBdr>
      <w:tabs>
        <w:tab w:val="clear" w:pos="4513"/>
        <w:tab w:val="clear" w:pos="9027"/>
      </w:tabs>
      <w:jc w:val="center"/>
    </w:pPr>
    <w:r w:rsidRPr="00AB477A">
      <w:t>G/TBT/N/BRA/809</w:t>
    </w:r>
  </w:p>
  <w:p w:rsidR="00AB477A" w:rsidRPr="00AB477A" w:rsidRDefault="00AB477A" w:rsidP="00AB477A">
    <w:pPr>
      <w:pStyle w:val="Header"/>
      <w:pBdr>
        <w:bottom w:val="single" w:sz="4" w:space="1" w:color="auto"/>
      </w:pBdr>
      <w:tabs>
        <w:tab w:val="clear" w:pos="4513"/>
        <w:tab w:val="clear" w:pos="9027"/>
      </w:tabs>
      <w:jc w:val="center"/>
    </w:pPr>
  </w:p>
  <w:p w:rsidR="00AB477A" w:rsidRPr="00AB477A" w:rsidRDefault="00AB477A" w:rsidP="00AB477A">
    <w:pPr>
      <w:pStyle w:val="Header"/>
      <w:pBdr>
        <w:bottom w:val="single" w:sz="4" w:space="1" w:color="auto"/>
      </w:pBdr>
      <w:tabs>
        <w:tab w:val="clear" w:pos="4513"/>
        <w:tab w:val="clear" w:pos="9027"/>
      </w:tabs>
      <w:jc w:val="center"/>
    </w:pPr>
    <w:r w:rsidRPr="00AB477A">
      <w:t xml:space="preserve">- </w:t>
    </w:r>
    <w:r w:rsidRPr="00AB477A">
      <w:fldChar w:fldCharType="begin"/>
    </w:r>
    <w:r w:rsidRPr="00AB477A">
      <w:instrText xml:space="preserve"> PAGE </w:instrText>
    </w:r>
    <w:r w:rsidRPr="00AB477A">
      <w:fldChar w:fldCharType="separate"/>
    </w:r>
    <w:r w:rsidR="00665287">
      <w:rPr>
        <w:noProof/>
      </w:rPr>
      <w:t>2</w:t>
    </w:r>
    <w:r w:rsidRPr="00AB477A">
      <w:fldChar w:fldCharType="end"/>
    </w:r>
    <w:r w:rsidRPr="00AB477A">
      <w:t xml:space="preserve"> -</w:t>
    </w:r>
  </w:p>
  <w:p w:rsidR="009239F7" w:rsidRPr="00AB477A" w:rsidRDefault="006B6FFD" w:rsidP="00AB477A">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77A" w:rsidRPr="00AB477A" w:rsidRDefault="00AB477A" w:rsidP="00AB477A">
    <w:pPr>
      <w:pStyle w:val="Header"/>
      <w:pBdr>
        <w:bottom w:val="single" w:sz="4" w:space="1" w:color="auto"/>
      </w:pBdr>
      <w:tabs>
        <w:tab w:val="clear" w:pos="4513"/>
        <w:tab w:val="clear" w:pos="9027"/>
      </w:tabs>
      <w:jc w:val="center"/>
    </w:pPr>
    <w:r w:rsidRPr="00AB477A">
      <w:t>G/TBT/N/BRA/809</w:t>
    </w:r>
  </w:p>
  <w:p w:rsidR="00AB477A" w:rsidRPr="00AB477A" w:rsidRDefault="00AB477A" w:rsidP="00AB477A">
    <w:pPr>
      <w:pStyle w:val="Header"/>
      <w:pBdr>
        <w:bottom w:val="single" w:sz="4" w:space="1" w:color="auto"/>
      </w:pBdr>
      <w:tabs>
        <w:tab w:val="clear" w:pos="4513"/>
        <w:tab w:val="clear" w:pos="9027"/>
      </w:tabs>
      <w:jc w:val="center"/>
    </w:pPr>
  </w:p>
  <w:p w:rsidR="00AB477A" w:rsidRPr="00AB477A" w:rsidRDefault="00AB477A" w:rsidP="00AB477A">
    <w:pPr>
      <w:pStyle w:val="Header"/>
      <w:pBdr>
        <w:bottom w:val="single" w:sz="4" w:space="1" w:color="auto"/>
      </w:pBdr>
      <w:tabs>
        <w:tab w:val="clear" w:pos="4513"/>
        <w:tab w:val="clear" w:pos="9027"/>
      </w:tabs>
      <w:jc w:val="center"/>
    </w:pPr>
    <w:r w:rsidRPr="00AB477A">
      <w:t xml:space="preserve">- </w:t>
    </w:r>
    <w:r w:rsidRPr="00AB477A">
      <w:fldChar w:fldCharType="begin"/>
    </w:r>
    <w:r w:rsidRPr="00AB477A">
      <w:instrText xml:space="preserve"> PAGE </w:instrText>
    </w:r>
    <w:r w:rsidRPr="00AB477A">
      <w:fldChar w:fldCharType="separate"/>
    </w:r>
    <w:r w:rsidRPr="00AB477A">
      <w:rPr>
        <w:noProof/>
      </w:rPr>
      <w:t>2</w:t>
    </w:r>
    <w:r w:rsidRPr="00AB477A">
      <w:fldChar w:fldCharType="end"/>
    </w:r>
    <w:r w:rsidRPr="00AB477A">
      <w:t xml:space="preserve"> -</w:t>
    </w:r>
  </w:p>
  <w:p w:rsidR="009239F7" w:rsidRPr="00AB477A" w:rsidRDefault="006B6FFD" w:rsidP="00AB477A">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77377" w:rsidTr="008612A9">
      <w:trPr>
        <w:trHeight w:val="240"/>
        <w:jc w:val="center"/>
      </w:trPr>
      <w:tc>
        <w:tcPr>
          <w:tcW w:w="3794" w:type="dxa"/>
          <w:shd w:val="clear" w:color="auto" w:fill="FFFFFF"/>
          <w:tcMar>
            <w:left w:w="108" w:type="dxa"/>
            <w:right w:w="108" w:type="dxa"/>
          </w:tcMar>
          <w:vAlign w:val="center"/>
        </w:tcPr>
        <w:p w:rsidR="00ED54E0" w:rsidRPr="009239F7" w:rsidRDefault="006B6FFD"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AB477A" w:rsidP="00B801E9">
          <w:pPr>
            <w:jc w:val="right"/>
            <w:rPr>
              <w:b/>
              <w:color w:val="FF0000"/>
              <w:szCs w:val="16"/>
            </w:rPr>
          </w:pPr>
          <w:r>
            <w:rPr>
              <w:b/>
              <w:color w:val="FF0000"/>
              <w:szCs w:val="16"/>
            </w:rPr>
            <w:t xml:space="preserve"> </w:t>
          </w:r>
        </w:p>
      </w:tc>
    </w:tr>
    <w:bookmarkEnd w:id="24"/>
    <w:tr w:rsidR="00177377" w:rsidTr="008612A9">
      <w:trPr>
        <w:trHeight w:val="213"/>
        <w:jc w:val="center"/>
      </w:trPr>
      <w:tc>
        <w:tcPr>
          <w:tcW w:w="3794" w:type="dxa"/>
          <w:vMerge w:val="restart"/>
          <w:shd w:val="clear" w:color="auto" w:fill="FFFFFF"/>
          <w:tcMar>
            <w:left w:w="0" w:type="dxa"/>
            <w:right w:w="0" w:type="dxa"/>
          </w:tcMar>
        </w:tcPr>
        <w:p w:rsidR="00ED54E0" w:rsidRPr="009239F7" w:rsidRDefault="00CA2698" w:rsidP="00B801E9">
          <w:pPr>
            <w:jc w:val="left"/>
          </w:pPr>
          <w:r>
            <w:rPr>
              <w:noProof/>
              <w:lang w:val="en-US"/>
            </w:rPr>
            <w:drawing>
              <wp:inline distT="0" distB="0" distL="0" distR="0" wp14:anchorId="75A9A268" wp14:editId="07C86712">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6B6FFD" w:rsidP="00B801E9">
          <w:pPr>
            <w:jc w:val="right"/>
            <w:rPr>
              <w:b/>
              <w:szCs w:val="16"/>
            </w:rPr>
          </w:pPr>
        </w:p>
      </w:tc>
    </w:tr>
    <w:tr w:rsidR="00177377" w:rsidTr="008612A9">
      <w:trPr>
        <w:trHeight w:val="868"/>
        <w:jc w:val="center"/>
      </w:trPr>
      <w:tc>
        <w:tcPr>
          <w:tcW w:w="3794" w:type="dxa"/>
          <w:vMerge/>
          <w:shd w:val="clear" w:color="auto" w:fill="FFFFFF"/>
          <w:tcMar>
            <w:left w:w="108" w:type="dxa"/>
            <w:right w:w="108" w:type="dxa"/>
          </w:tcMar>
        </w:tcPr>
        <w:p w:rsidR="00ED54E0" w:rsidRPr="009239F7" w:rsidRDefault="006B6FFD" w:rsidP="00B801E9">
          <w:pPr>
            <w:jc w:val="left"/>
            <w:rPr>
              <w:noProof/>
              <w:lang w:eastAsia="en-GB"/>
            </w:rPr>
          </w:pPr>
        </w:p>
      </w:tc>
      <w:tc>
        <w:tcPr>
          <w:tcW w:w="5448" w:type="dxa"/>
          <w:gridSpan w:val="2"/>
          <w:shd w:val="clear" w:color="auto" w:fill="FFFFFF"/>
          <w:tcMar>
            <w:left w:w="108" w:type="dxa"/>
            <w:right w:w="108" w:type="dxa"/>
          </w:tcMar>
        </w:tcPr>
        <w:p w:rsidR="00AB477A" w:rsidRDefault="00AB477A" w:rsidP="00B801E9">
          <w:pPr>
            <w:jc w:val="right"/>
            <w:rPr>
              <w:b/>
              <w:szCs w:val="16"/>
            </w:rPr>
          </w:pPr>
          <w:bookmarkStart w:id="25" w:name="bmkSymbols"/>
          <w:r>
            <w:rPr>
              <w:b/>
              <w:szCs w:val="16"/>
            </w:rPr>
            <w:t>G/TBT/N/BRA/809</w:t>
          </w:r>
        </w:p>
        <w:bookmarkEnd w:id="25"/>
        <w:p w:rsidR="00ED54E0" w:rsidRPr="009239F7" w:rsidRDefault="006B6FFD" w:rsidP="00B801E9">
          <w:pPr>
            <w:jc w:val="right"/>
            <w:rPr>
              <w:b/>
              <w:szCs w:val="16"/>
            </w:rPr>
          </w:pPr>
        </w:p>
      </w:tc>
    </w:tr>
    <w:tr w:rsidR="00177377" w:rsidTr="008612A9">
      <w:trPr>
        <w:trHeight w:val="240"/>
        <w:jc w:val="center"/>
      </w:trPr>
      <w:tc>
        <w:tcPr>
          <w:tcW w:w="3794" w:type="dxa"/>
          <w:vMerge/>
          <w:shd w:val="clear" w:color="auto" w:fill="FFFFFF"/>
          <w:tcMar>
            <w:left w:w="108" w:type="dxa"/>
            <w:right w:w="108" w:type="dxa"/>
          </w:tcMar>
          <w:vAlign w:val="center"/>
        </w:tcPr>
        <w:p w:rsidR="00ED54E0" w:rsidRPr="009239F7" w:rsidRDefault="006B6FFD" w:rsidP="00B801E9"/>
      </w:tc>
      <w:tc>
        <w:tcPr>
          <w:tcW w:w="5448" w:type="dxa"/>
          <w:gridSpan w:val="2"/>
          <w:shd w:val="clear" w:color="auto" w:fill="FFFFFF"/>
          <w:tcMar>
            <w:left w:w="108" w:type="dxa"/>
            <w:right w:w="108" w:type="dxa"/>
          </w:tcMar>
          <w:vAlign w:val="center"/>
        </w:tcPr>
        <w:p w:rsidR="00ED54E0" w:rsidRPr="009239F7" w:rsidRDefault="00852E32" w:rsidP="00B801E9">
          <w:pPr>
            <w:jc w:val="right"/>
            <w:rPr>
              <w:szCs w:val="16"/>
            </w:rPr>
          </w:pPr>
          <w:bookmarkStart w:id="26" w:name="spsDateDistribution"/>
          <w:bookmarkStart w:id="27" w:name="bmkDate"/>
          <w:bookmarkEnd w:id="26"/>
          <w:bookmarkEnd w:id="27"/>
          <w:r>
            <w:rPr>
              <w:szCs w:val="16"/>
            </w:rPr>
            <w:t>26 April 2018</w:t>
          </w:r>
        </w:p>
      </w:tc>
    </w:tr>
    <w:tr w:rsidR="001773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B477A" w:rsidP="0097650D">
          <w:pPr>
            <w:jc w:val="left"/>
            <w:rPr>
              <w:b/>
            </w:rPr>
          </w:pPr>
          <w:bookmarkStart w:id="28" w:name="bmkSerial"/>
          <w:r w:rsidRPr="002F6A28">
            <w:rPr>
              <w:color w:val="FF0000"/>
              <w:szCs w:val="16"/>
            </w:rPr>
            <w:t>(</w:t>
          </w:r>
          <w:bookmarkStart w:id="29" w:name="spsSerialNumber"/>
          <w:bookmarkEnd w:id="29"/>
          <w:r w:rsidR="00852E32">
            <w:rPr>
              <w:color w:val="FF0000"/>
              <w:szCs w:val="16"/>
            </w:rPr>
            <w:t>18-2619</w:t>
          </w:r>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AB477A" w:rsidP="00B801E9">
          <w:pPr>
            <w:jc w:val="right"/>
            <w:rPr>
              <w:szCs w:val="16"/>
            </w:rPr>
          </w:pPr>
          <w:bookmarkStart w:id="3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6B6FFD">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6B6FFD">
            <w:rPr>
              <w:bCs/>
              <w:noProof/>
              <w:szCs w:val="16"/>
            </w:rPr>
            <w:t>1</w:t>
          </w:r>
          <w:r w:rsidRPr="002F6A28">
            <w:rPr>
              <w:bCs/>
              <w:szCs w:val="16"/>
            </w:rPr>
            <w:fldChar w:fldCharType="end"/>
          </w:r>
          <w:bookmarkEnd w:id="30"/>
        </w:p>
      </w:tc>
    </w:tr>
    <w:tr w:rsidR="001773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B477A" w:rsidP="00B801E9">
          <w:pPr>
            <w:jc w:val="left"/>
            <w:rPr>
              <w:sz w:val="14"/>
              <w:szCs w:val="16"/>
            </w:rPr>
          </w:pPr>
          <w:bookmarkStart w:id="31" w:name="bmkCommittee"/>
          <w:r>
            <w:rPr>
              <w:b/>
            </w:rPr>
            <w:t>Committee on Technical Barriers to Trade</w:t>
          </w:r>
          <w:bookmarkEnd w:id="31"/>
        </w:p>
      </w:tc>
      <w:tc>
        <w:tcPr>
          <w:tcW w:w="3325" w:type="dxa"/>
          <w:tcBorders>
            <w:top w:val="single" w:sz="4" w:space="0" w:color="auto"/>
          </w:tcBorders>
          <w:tcMar>
            <w:top w:w="113" w:type="dxa"/>
            <w:left w:w="108" w:type="dxa"/>
            <w:bottom w:w="57" w:type="dxa"/>
            <w:right w:w="108" w:type="dxa"/>
          </w:tcMar>
          <w:vAlign w:val="center"/>
        </w:tcPr>
        <w:p w:rsidR="00ED54E0" w:rsidRPr="002F6A28" w:rsidRDefault="00AB477A" w:rsidP="00B801E9">
          <w:pPr>
            <w:jc w:val="right"/>
            <w:rPr>
              <w:bCs/>
              <w:szCs w:val="18"/>
            </w:rPr>
          </w:pPr>
          <w:bookmarkStart w:id="32" w:name="bmkLanguage"/>
          <w:r>
            <w:rPr>
              <w:bCs/>
              <w:szCs w:val="18"/>
            </w:rPr>
            <w:t>Original: English</w:t>
          </w:r>
          <w:bookmarkEnd w:id="32"/>
        </w:p>
      </w:tc>
    </w:tr>
  </w:tbl>
  <w:p w:rsidR="00ED54E0" w:rsidRPr="002F6A28" w:rsidRDefault="006B6F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BB820A4">
      <w:start w:val="1"/>
      <w:numFmt w:val="decimal"/>
      <w:pStyle w:val="SummaryText"/>
      <w:lvlText w:val="%1."/>
      <w:lvlJc w:val="left"/>
      <w:pPr>
        <w:ind w:left="360" w:hanging="360"/>
      </w:pPr>
    </w:lvl>
    <w:lvl w:ilvl="1" w:tplc="A1327C42" w:tentative="1">
      <w:start w:val="1"/>
      <w:numFmt w:val="lowerLetter"/>
      <w:lvlText w:val="%2."/>
      <w:lvlJc w:val="left"/>
      <w:pPr>
        <w:ind w:left="1080" w:hanging="360"/>
      </w:pPr>
    </w:lvl>
    <w:lvl w:ilvl="2" w:tplc="5644C74E" w:tentative="1">
      <w:start w:val="1"/>
      <w:numFmt w:val="lowerRoman"/>
      <w:lvlText w:val="%3."/>
      <w:lvlJc w:val="right"/>
      <w:pPr>
        <w:ind w:left="1800" w:hanging="180"/>
      </w:pPr>
    </w:lvl>
    <w:lvl w:ilvl="3" w:tplc="93104998" w:tentative="1">
      <w:start w:val="1"/>
      <w:numFmt w:val="decimal"/>
      <w:lvlText w:val="%4."/>
      <w:lvlJc w:val="left"/>
      <w:pPr>
        <w:ind w:left="2520" w:hanging="360"/>
      </w:pPr>
    </w:lvl>
    <w:lvl w:ilvl="4" w:tplc="D780C21C" w:tentative="1">
      <w:start w:val="1"/>
      <w:numFmt w:val="lowerLetter"/>
      <w:lvlText w:val="%5."/>
      <w:lvlJc w:val="left"/>
      <w:pPr>
        <w:ind w:left="3240" w:hanging="360"/>
      </w:pPr>
    </w:lvl>
    <w:lvl w:ilvl="5" w:tplc="52A4C866" w:tentative="1">
      <w:start w:val="1"/>
      <w:numFmt w:val="lowerRoman"/>
      <w:lvlText w:val="%6."/>
      <w:lvlJc w:val="right"/>
      <w:pPr>
        <w:ind w:left="3960" w:hanging="180"/>
      </w:pPr>
    </w:lvl>
    <w:lvl w:ilvl="6" w:tplc="6EFAF7BE" w:tentative="1">
      <w:start w:val="1"/>
      <w:numFmt w:val="decimal"/>
      <w:lvlText w:val="%7."/>
      <w:lvlJc w:val="left"/>
      <w:pPr>
        <w:ind w:left="4680" w:hanging="360"/>
      </w:pPr>
    </w:lvl>
    <w:lvl w:ilvl="7" w:tplc="FA54F3FA" w:tentative="1">
      <w:start w:val="1"/>
      <w:numFmt w:val="lowerLetter"/>
      <w:lvlText w:val="%8."/>
      <w:lvlJc w:val="left"/>
      <w:pPr>
        <w:ind w:left="5400" w:hanging="360"/>
      </w:pPr>
    </w:lvl>
    <w:lvl w:ilvl="8" w:tplc="5574AE8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377"/>
    <w:rsid w:val="00177377"/>
    <w:rsid w:val="00665287"/>
    <w:rsid w:val="006B6FFD"/>
    <w:rsid w:val="00852E32"/>
    <w:rsid w:val="00A70312"/>
    <w:rsid w:val="00AB477A"/>
    <w:rsid w:val="00CA2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rreirastecnicas@inmetro.gov.br"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esquisa.in.gov.br/imprensa/jsp/visualiza/index.jsp?data=18/04/2018&amp;jornal=515&amp;pagina=11&amp;totalArquivos=28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esquisa.in.gov.br/imprensa/jsp/visualiza/index.jsp?data=18/04/2018&amp;jornal=515&amp;pagina=10&amp;totalArquivos=28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metro.gov.br/barreirastecnica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297</Words>
  <Characters>1932</Characters>
  <Application>Microsoft Office Word</Application>
  <DocSecurity>0</DocSecurity>
  <Lines>48</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cp:lastPrinted>2018-04-26T05:57:00Z</cp:lastPrinted>
  <dcterms:created xsi:type="dcterms:W3CDTF">2018-04-25T14:45:00Z</dcterms:created>
  <dcterms:modified xsi:type="dcterms:W3CDTF">2018-04-26T06:28:00Z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G/TBT/N/BRA/809</vt:lpwstr>
  </property>
</Properties>
</file>