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37259A" w:rsidRDefault="0037259A" w:rsidP="0037259A">
      <w:pPr>
        <w:pStyle w:val="Title"/>
        <w:rPr>
          <w:caps w:val="0"/>
          <w:kern w:val="0"/>
        </w:rPr>
      </w:pPr>
      <w:bookmarkStart w:id="0" w:name="_GoBack"/>
      <w:bookmarkEnd w:id="0"/>
      <w:r w:rsidRPr="0037259A">
        <w:rPr>
          <w:caps w:val="0"/>
          <w:kern w:val="0"/>
        </w:rPr>
        <w:t>NOTIFICATION</w:t>
      </w:r>
    </w:p>
    <w:p w:rsidR="00EE1773" w:rsidRPr="0037259A" w:rsidRDefault="0012543D" w:rsidP="0037259A">
      <w:pPr>
        <w:pStyle w:val="Title3"/>
      </w:pPr>
      <w:r w:rsidRPr="0037259A">
        <w:t>Addendum</w:t>
      </w:r>
    </w:p>
    <w:p w:rsidR="00337700" w:rsidRPr="0037259A" w:rsidRDefault="0012543D" w:rsidP="0037259A">
      <w:pPr>
        <w:spacing w:after="120"/>
      </w:pPr>
      <w:r w:rsidRPr="0037259A">
        <w:t>The following communication, dated 1</w:t>
      </w:r>
      <w:r w:rsidR="0037259A" w:rsidRPr="0037259A">
        <w:t>5 May 2</w:t>
      </w:r>
      <w:r w:rsidRPr="0037259A">
        <w:t xml:space="preserve">018, is being circulated at the request of the delegation of </w:t>
      </w:r>
      <w:r w:rsidRPr="0037259A">
        <w:rPr>
          <w:u w:val="single"/>
        </w:rPr>
        <w:t>Mexico</w:t>
      </w:r>
      <w:r w:rsidRPr="0037259A">
        <w:t>.</w:t>
      </w:r>
    </w:p>
    <w:p w:rsidR="00EE1773" w:rsidRPr="0037259A" w:rsidRDefault="002F479A" w:rsidP="0037259A"/>
    <w:p w:rsidR="00EE1773" w:rsidRPr="0037259A" w:rsidRDefault="0037259A" w:rsidP="0037259A">
      <w:pPr>
        <w:jc w:val="center"/>
        <w:rPr>
          <w:b/>
        </w:rPr>
      </w:pPr>
      <w:r w:rsidRPr="0037259A">
        <w:rPr>
          <w:b/>
        </w:rPr>
        <w:t>_______________</w:t>
      </w:r>
    </w:p>
    <w:p w:rsidR="00EE1773" w:rsidRPr="0037259A" w:rsidRDefault="002F479A" w:rsidP="0037259A"/>
    <w:p w:rsidR="00EE1773" w:rsidRPr="0037259A" w:rsidRDefault="002F479A" w:rsidP="0037259A"/>
    <w:p w:rsidR="0037259A" w:rsidRPr="0037259A" w:rsidRDefault="0012543D" w:rsidP="0037259A">
      <w:pPr>
        <w:spacing w:after="120"/>
      </w:pPr>
      <w:r w:rsidRPr="0037259A">
        <w:t>Please be advised that the comments received regarding draft Mexican Official Standard PROY</w:t>
      </w:r>
      <w:r w:rsidR="0037259A" w:rsidRPr="0037259A">
        <w:t>-</w:t>
      </w:r>
      <w:r w:rsidRPr="0037259A">
        <w:t>NOM</w:t>
      </w:r>
      <w:r w:rsidR="0037259A" w:rsidRPr="0037259A">
        <w:t>-</w:t>
      </w:r>
      <w:r w:rsidRPr="0037259A">
        <w:t>206</w:t>
      </w:r>
      <w:r w:rsidR="0037259A" w:rsidRPr="0037259A">
        <w:t>-</w:t>
      </w:r>
      <w:r w:rsidRPr="0037259A">
        <w:t>SCFI/SSA2</w:t>
      </w:r>
      <w:r w:rsidR="0037259A" w:rsidRPr="0037259A">
        <w:t>-</w:t>
      </w:r>
      <w:r w:rsidRPr="0037259A">
        <w:t xml:space="preserve">2016, Safety helmets for motorcyclists (prevention of head injuries/reduction of the severity of such injuries) </w:t>
      </w:r>
      <w:r w:rsidR="0037259A" w:rsidRPr="0037259A">
        <w:t>-</w:t>
      </w:r>
      <w:r w:rsidRPr="0037259A">
        <w:t xml:space="preserve"> Health promotion activities </w:t>
      </w:r>
      <w:r w:rsidR="0037259A" w:rsidRPr="0037259A">
        <w:t>-</w:t>
      </w:r>
      <w:r w:rsidRPr="0037259A">
        <w:t xml:space="preserve"> Safety specifications and test methods, commercial information and labelling, published in the Official Journal on 1</w:t>
      </w:r>
      <w:r w:rsidR="0037259A" w:rsidRPr="0037259A">
        <w:t>7 April 2</w:t>
      </w:r>
      <w:r w:rsidRPr="0037259A">
        <w:t>017, have been published.</w:t>
      </w:r>
    </w:p>
    <w:p w:rsidR="00526A57" w:rsidRPr="0037259A" w:rsidRDefault="0012543D" w:rsidP="0037259A">
      <w:proofErr w:type="spellStart"/>
      <w:r w:rsidRPr="0037259A">
        <w:rPr>
          <w:i/>
        </w:rPr>
        <w:t>Secretaría</w:t>
      </w:r>
      <w:proofErr w:type="spellEnd"/>
      <w:r w:rsidRPr="0037259A">
        <w:rPr>
          <w:i/>
        </w:rPr>
        <w:t xml:space="preserve"> de </w:t>
      </w:r>
      <w:proofErr w:type="spellStart"/>
      <w:r w:rsidRPr="0037259A">
        <w:rPr>
          <w:i/>
        </w:rPr>
        <w:t>Economía</w:t>
      </w:r>
      <w:proofErr w:type="spellEnd"/>
      <w:r w:rsidRPr="0037259A">
        <w:t xml:space="preserve"> (Ministry of the Economy)</w:t>
      </w:r>
    </w:p>
    <w:p w:rsidR="00526A57" w:rsidRPr="0037259A" w:rsidRDefault="0012543D" w:rsidP="0037259A">
      <w:proofErr w:type="spellStart"/>
      <w:r w:rsidRPr="0037259A">
        <w:rPr>
          <w:i/>
        </w:rPr>
        <w:t>Subsecretaría</w:t>
      </w:r>
      <w:proofErr w:type="spellEnd"/>
      <w:r w:rsidRPr="0037259A">
        <w:rPr>
          <w:i/>
        </w:rPr>
        <w:t xml:space="preserve"> de </w:t>
      </w:r>
      <w:proofErr w:type="spellStart"/>
      <w:r w:rsidRPr="0037259A">
        <w:rPr>
          <w:i/>
        </w:rPr>
        <w:t>Competitividad</w:t>
      </w:r>
      <w:proofErr w:type="spellEnd"/>
      <w:r w:rsidRPr="0037259A">
        <w:rPr>
          <w:i/>
        </w:rPr>
        <w:t xml:space="preserve"> y </w:t>
      </w:r>
      <w:proofErr w:type="spellStart"/>
      <w:r w:rsidRPr="0037259A">
        <w:rPr>
          <w:i/>
        </w:rPr>
        <w:t>Normatividad</w:t>
      </w:r>
      <w:proofErr w:type="spellEnd"/>
      <w:r w:rsidRPr="0037259A">
        <w:rPr>
          <w:i/>
        </w:rPr>
        <w:t xml:space="preserve"> </w:t>
      </w:r>
      <w:r w:rsidRPr="0037259A">
        <w:t>(Under</w:t>
      </w:r>
      <w:r w:rsidR="0037259A" w:rsidRPr="0037259A">
        <w:t>-</w:t>
      </w:r>
      <w:r w:rsidRPr="0037259A">
        <w:t>Secretariat of Competitiveness and Standardization)</w:t>
      </w:r>
    </w:p>
    <w:p w:rsidR="00526A57" w:rsidRPr="0037259A" w:rsidRDefault="0012543D" w:rsidP="0037259A">
      <w:proofErr w:type="spellStart"/>
      <w:r w:rsidRPr="0037259A">
        <w:rPr>
          <w:i/>
        </w:rPr>
        <w:t>Dirección</w:t>
      </w:r>
      <w:proofErr w:type="spellEnd"/>
      <w:r w:rsidRPr="0037259A">
        <w:rPr>
          <w:i/>
        </w:rPr>
        <w:t xml:space="preserve"> General de </w:t>
      </w:r>
      <w:proofErr w:type="spellStart"/>
      <w:r w:rsidRPr="0037259A">
        <w:rPr>
          <w:i/>
        </w:rPr>
        <w:t>Normas</w:t>
      </w:r>
      <w:proofErr w:type="spellEnd"/>
      <w:r w:rsidRPr="0037259A">
        <w:t xml:space="preserve"> (General Directorate of Standards)</w:t>
      </w:r>
    </w:p>
    <w:p w:rsidR="00526A57" w:rsidRPr="0037259A" w:rsidRDefault="0012543D" w:rsidP="0037259A">
      <w:r w:rsidRPr="0037259A">
        <w:t>Tel.</w:t>
      </w:r>
      <w:r w:rsidR="0037259A" w:rsidRPr="0037259A">
        <w:t>: (</w:t>
      </w:r>
      <w:r w:rsidRPr="0037259A">
        <w:t>+52) 55 5729 9100, Ext. 43244</w:t>
      </w:r>
    </w:p>
    <w:p w:rsidR="00526A57" w:rsidRPr="0037259A" w:rsidRDefault="0012543D" w:rsidP="0037259A">
      <w:r w:rsidRPr="0037259A">
        <w:t>Fax</w:t>
      </w:r>
      <w:r w:rsidR="0037259A" w:rsidRPr="0037259A">
        <w:t>: (</w:t>
      </w:r>
      <w:r w:rsidRPr="0037259A">
        <w:t>+52) 55 5520 9715</w:t>
      </w:r>
    </w:p>
    <w:p w:rsidR="00526A57" w:rsidRPr="0037259A" w:rsidRDefault="0012543D" w:rsidP="0037259A">
      <w:pPr>
        <w:spacing w:after="120"/>
      </w:pPr>
      <w:r w:rsidRPr="0037259A">
        <w:t>Website</w:t>
      </w:r>
      <w:r w:rsidR="0037259A" w:rsidRPr="0037259A">
        <w:t xml:space="preserve">: </w:t>
      </w:r>
      <w:hyperlink r:id="rId8" w:history="1">
        <w:r w:rsidR="0006012B" w:rsidRPr="006D1076">
          <w:rPr>
            <w:rStyle w:val="Hyperlink"/>
          </w:rPr>
          <w:t>http://www.economia.gob.mx/comunidad-negocios/normalizacion/catalogo-mexicano-de-normas</w:t>
        </w:r>
      </w:hyperlink>
      <w:r w:rsidR="0006012B">
        <w:t xml:space="preserve"> </w:t>
      </w:r>
    </w:p>
    <w:p w:rsidR="00526A57" w:rsidRPr="002F479A" w:rsidRDefault="0012543D" w:rsidP="0037259A">
      <w:pPr>
        <w:rPr>
          <w:lang w:val="fr-CH"/>
        </w:rPr>
      </w:pPr>
      <w:r w:rsidRPr="002F479A">
        <w:rPr>
          <w:lang w:val="fr-CH"/>
        </w:rPr>
        <w:t xml:space="preserve">Email: </w:t>
      </w:r>
      <w:r w:rsidRPr="002F479A">
        <w:rPr>
          <w:lang w:val="fr-CH"/>
        </w:rPr>
        <w:tab/>
      </w:r>
      <w:hyperlink r:id="rId9" w:history="1">
        <w:r w:rsidR="0037259A" w:rsidRPr="002F479A">
          <w:rPr>
            <w:rStyle w:val="Hyperlink"/>
            <w:lang w:val="fr-CH"/>
          </w:rPr>
          <w:t>normasomc@economia.gob.mx</w:t>
        </w:r>
      </w:hyperlink>
    </w:p>
    <w:p w:rsidR="00526A57" w:rsidRPr="002F479A" w:rsidRDefault="00D552C8" w:rsidP="0037259A">
      <w:pPr>
        <w:ind w:left="1134" w:firstLine="567"/>
        <w:rPr>
          <w:rStyle w:val="Hyperlink"/>
          <w:lang w:val="fr-CH"/>
        </w:rPr>
      </w:pPr>
      <w:r w:rsidRPr="002F479A">
        <w:rPr>
          <w:lang w:val="fr-CH"/>
        </w:rPr>
        <w:t xml:space="preserve"> </w:t>
      </w:r>
      <w:r w:rsidRPr="002F479A">
        <w:rPr>
          <w:lang w:val="fr-CH"/>
        </w:rPr>
        <w:tab/>
      </w:r>
      <w:hyperlink r:id="rId10" w:history="1">
        <w:r w:rsidR="0037259A" w:rsidRPr="002F479A">
          <w:rPr>
            <w:rStyle w:val="Hyperlink"/>
            <w:lang w:val="fr-CH"/>
          </w:rPr>
          <w:t>sofia.pacheco@economia.gob.mx</w:t>
        </w:r>
      </w:hyperlink>
    </w:p>
    <w:p w:rsidR="00526A57" w:rsidRPr="002F479A" w:rsidRDefault="002F479A" w:rsidP="0037259A">
      <w:pPr>
        <w:spacing w:after="120"/>
        <w:ind w:left="1701" w:firstLine="567"/>
        <w:rPr>
          <w:rStyle w:val="Hyperlink"/>
          <w:lang w:val="fr-CH"/>
        </w:rPr>
      </w:pPr>
      <w:hyperlink r:id="rId11" w:history="1">
        <w:r w:rsidR="0037259A" w:rsidRPr="002F479A">
          <w:rPr>
            <w:rStyle w:val="Hyperlink"/>
            <w:lang w:val="fr-CH"/>
          </w:rPr>
          <w:t>jose.ramosr@economia.gob.mx</w:t>
        </w:r>
      </w:hyperlink>
    </w:p>
    <w:p w:rsidR="00526A57" w:rsidRPr="002F479A" w:rsidRDefault="0012543D" w:rsidP="0037259A">
      <w:pPr>
        <w:rPr>
          <w:lang w:val="fr-CH"/>
        </w:rPr>
      </w:pPr>
      <w:r w:rsidRPr="002F479A">
        <w:rPr>
          <w:lang w:val="fr-CH"/>
        </w:rPr>
        <w:t>Text available from:</w:t>
      </w:r>
    </w:p>
    <w:p w:rsidR="00526A57" w:rsidRPr="002F479A" w:rsidRDefault="002F479A" w:rsidP="0037259A">
      <w:pPr>
        <w:spacing w:before="120" w:after="120"/>
        <w:rPr>
          <w:rStyle w:val="Hyperlink"/>
          <w:lang w:val="fr-CH"/>
        </w:rPr>
      </w:pPr>
      <w:hyperlink r:id="rId12" w:tgtFrame="_blank" w:history="1">
        <w:r w:rsidR="0037259A" w:rsidRPr="002F479A">
          <w:rPr>
            <w:rStyle w:val="Hyperlink"/>
            <w:lang w:val="fr-CH"/>
          </w:rPr>
          <w:t>http://www.dof.gob.mx/nota_detalle.php?codigo=5522392&amp;fecha=11/05/2018</w:t>
        </w:r>
      </w:hyperlink>
    </w:p>
    <w:p w:rsidR="00EE1773" w:rsidRPr="002F479A" w:rsidRDefault="002F479A" w:rsidP="0037259A">
      <w:pPr>
        <w:spacing w:before="120" w:after="120"/>
        <w:rPr>
          <w:rStyle w:val="Hyperlink"/>
          <w:lang w:val="fr-CH"/>
        </w:rPr>
      </w:pPr>
      <w:hyperlink r:id="rId13" w:tgtFrame="_blank" w:history="1">
        <w:r w:rsidR="0037259A" w:rsidRPr="002F479A">
          <w:rPr>
            <w:rStyle w:val="Hyperlink"/>
            <w:lang w:val="fr-CH"/>
          </w:rPr>
          <w:t>https://members.wto.org/crnattachments/2018/TBT/MEX/18_0642_00_s.pdf</w:t>
        </w:r>
      </w:hyperlink>
    </w:p>
    <w:p w:rsidR="00EE1773" w:rsidRPr="002F479A" w:rsidRDefault="002F479A" w:rsidP="0037259A">
      <w:pPr>
        <w:rPr>
          <w:lang w:val="fr-CH"/>
        </w:rPr>
      </w:pPr>
    </w:p>
    <w:p w:rsidR="00EE1773" w:rsidRPr="0037259A" w:rsidRDefault="0037259A" w:rsidP="0037259A">
      <w:pPr>
        <w:jc w:val="center"/>
        <w:rPr>
          <w:b/>
        </w:rPr>
      </w:pPr>
      <w:r w:rsidRPr="0037259A">
        <w:rPr>
          <w:b/>
        </w:rPr>
        <w:t>__________</w:t>
      </w:r>
    </w:p>
    <w:sectPr w:rsidR="00EE1773" w:rsidRPr="0037259A" w:rsidSect="001B39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FF" w:rsidRPr="0037259A" w:rsidRDefault="0012543D">
      <w:r w:rsidRPr="0037259A">
        <w:separator/>
      </w:r>
    </w:p>
  </w:endnote>
  <w:endnote w:type="continuationSeparator" w:id="0">
    <w:p w:rsidR="008105FF" w:rsidRPr="0037259A" w:rsidRDefault="0012543D">
      <w:r w:rsidRPr="0037259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37259A" w:rsidRDefault="0037259A" w:rsidP="0037259A">
    <w:pPr>
      <w:pStyle w:val="Footer"/>
    </w:pPr>
    <w:r w:rsidRPr="0037259A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7259A" w:rsidRDefault="0037259A" w:rsidP="0037259A">
    <w:pPr>
      <w:pStyle w:val="Footer"/>
    </w:pPr>
    <w:r w:rsidRPr="0037259A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7259A" w:rsidRDefault="0037259A" w:rsidP="0037259A">
    <w:pPr>
      <w:pStyle w:val="Footer"/>
    </w:pPr>
    <w:r w:rsidRPr="0037259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FF" w:rsidRPr="0037259A" w:rsidRDefault="0012543D">
      <w:r w:rsidRPr="0037259A">
        <w:separator/>
      </w:r>
    </w:p>
  </w:footnote>
  <w:footnote w:type="continuationSeparator" w:id="0">
    <w:p w:rsidR="008105FF" w:rsidRPr="0037259A" w:rsidRDefault="0012543D">
      <w:r w:rsidRPr="0037259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9A" w:rsidRPr="0037259A" w:rsidRDefault="0037259A" w:rsidP="0037259A">
    <w:pPr>
      <w:pStyle w:val="Header"/>
      <w:spacing w:after="240"/>
      <w:jc w:val="center"/>
    </w:pPr>
    <w:r w:rsidRPr="0037259A">
      <w:t>G/TBT/N/MEX/356/Add.1</w:t>
    </w:r>
  </w:p>
  <w:p w:rsidR="0037259A" w:rsidRPr="0037259A" w:rsidRDefault="0037259A" w:rsidP="0037259A">
    <w:pPr>
      <w:pStyle w:val="Header"/>
      <w:pBdr>
        <w:bottom w:val="single" w:sz="4" w:space="1" w:color="auto"/>
      </w:pBdr>
      <w:jc w:val="center"/>
    </w:pPr>
    <w:r w:rsidRPr="0037259A">
      <w:t xml:space="preserve">- </w:t>
    </w:r>
    <w:r w:rsidRPr="0037259A">
      <w:fldChar w:fldCharType="begin"/>
    </w:r>
    <w:r w:rsidRPr="0037259A">
      <w:instrText xml:space="preserve"> PAGE  \* Arabic  \* MERGEFORMAT </w:instrText>
    </w:r>
    <w:r w:rsidRPr="0037259A">
      <w:fldChar w:fldCharType="separate"/>
    </w:r>
    <w:r w:rsidRPr="0037259A">
      <w:t>1</w:t>
    </w:r>
    <w:r w:rsidRPr="0037259A">
      <w:fldChar w:fldCharType="end"/>
    </w:r>
    <w:r w:rsidRPr="0037259A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9A" w:rsidRPr="0037259A" w:rsidRDefault="0037259A" w:rsidP="0037259A">
    <w:pPr>
      <w:pStyle w:val="Header"/>
      <w:spacing w:after="240"/>
      <w:jc w:val="center"/>
    </w:pPr>
    <w:r w:rsidRPr="0037259A">
      <w:t>G/TBT/N/MEX/356/Add.1</w:t>
    </w:r>
  </w:p>
  <w:p w:rsidR="0037259A" w:rsidRPr="0037259A" w:rsidRDefault="0037259A" w:rsidP="0037259A">
    <w:pPr>
      <w:pStyle w:val="Header"/>
      <w:pBdr>
        <w:bottom w:val="single" w:sz="4" w:space="1" w:color="auto"/>
      </w:pBdr>
      <w:jc w:val="center"/>
    </w:pPr>
    <w:r w:rsidRPr="0037259A">
      <w:t xml:space="preserve">- </w:t>
    </w:r>
    <w:r w:rsidRPr="0037259A">
      <w:fldChar w:fldCharType="begin"/>
    </w:r>
    <w:r w:rsidRPr="0037259A">
      <w:instrText xml:space="preserve"> PAGE  \* Arabic  \* MERGEFORMAT </w:instrText>
    </w:r>
    <w:r w:rsidRPr="0037259A">
      <w:fldChar w:fldCharType="separate"/>
    </w:r>
    <w:r w:rsidRPr="0037259A">
      <w:t>1</w:t>
    </w:r>
    <w:r w:rsidRPr="0037259A">
      <w:fldChar w:fldCharType="end"/>
    </w:r>
    <w:r w:rsidRPr="0037259A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37259A" w:rsidRPr="0037259A" w:rsidTr="0037259A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37259A" w:rsidRPr="0037259A" w:rsidRDefault="0037259A" w:rsidP="0037259A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7259A" w:rsidRPr="0037259A" w:rsidRDefault="0037259A" w:rsidP="0037259A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37259A" w:rsidRPr="0037259A" w:rsidTr="0037259A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37259A" w:rsidRPr="0037259A" w:rsidRDefault="0037259A" w:rsidP="0037259A">
          <w:pPr>
            <w:jc w:val="left"/>
            <w:rPr>
              <w:rFonts w:eastAsia="Verdana" w:cs="Verdana"/>
              <w:szCs w:val="18"/>
            </w:rPr>
          </w:pPr>
          <w:r w:rsidRPr="0037259A">
            <w:rPr>
              <w:rFonts w:eastAsia="Verdana" w:cs="Verdana"/>
              <w:noProof/>
              <w:szCs w:val="18"/>
              <w:lang w:eastAsia="en-GB"/>
            </w:rPr>
            <w:drawing>
              <wp:inline distT="0" distB="0" distL="0" distR="0" wp14:anchorId="1B085AC5" wp14:editId="2A8F0412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7259A" w:rsidRPr="0037259A" w:rsidRDefault="0037259A" w:rsidP="0037259A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37259A" w:rsidRPr="0037259A" w:rsidTr="0037259A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37259A" w:rsidRPr="0037259A" w:rsidRDefault="0037259A" w:rsidP="0037259A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37259A" w:rsidRPr="0037259A" w:rsidRDefault="0037259A" w:rsidP="0037259A">
          <w:pPr>
            <w:jc w:val="right"/>
            <w:rPr>
              <w:rFonts w:eastAsia="Verdana" w:cs="Verdana"/>
              <w:b/>
              <w:szCs w:val="18"/>
            </w:rPr>
          </w:pPr>
          <w:r w:rsidRPr="0037259A">
            <w:rPr>
              <w:b/>
              <w:szCs w:val="18"/>
            </w:rPr>
            <w:t>G/TBT/N/MEX/356/Add.1</w:t>
          </w:r>
        </w:p>
      </w:tc>
    </w:tr>
    <w:tr w:rsidR="0037259A" w:rsidRPr="0037259A" w:rsidTr="0037259A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37259A" w:rsidRPr="0037259A" w:rsidRDefault="0037259A" w:rsidP="0037259A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37259A" w:rsidRPr="0037259A" w:rsidRDefault="0037259A" w:rsidP="0037259A">
          <w:pPr>
            <w:jc w:val="right"/>
            <w:rPr>
              <w:rFonts w:eastAsia="Verdana" w:cs="Verdana"/>
              <w:szCs w:val="18"/>
            </w:rPr>
          </w:pPr>
          <w:r w:rsidRPr="0037259A">
            <w:rPr>
              <w:rFonts w:eastAsia="Verdana" w:cs="Verdana"/>
              <w:szCs w:val="18"/>
            </w:rPr>
            <w:t>15 May 2018</w:t>
          </w:r>
        </w:p>
      </w:tc>
    </w:tr>
    <w:tr w:rsidR="0037259A" w:rsidRPr="0037259A" w:rsidTr="0037259A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7259A" w:rsidRPr="0037259A" w:rsidRDefault="0037259A" w:rsidP="0037259A">
          <w:pPr>
            <w:jc w:val="left"/>
            <w:rPr>
              <w:rFonts w:eastAsia="Verdana" w:cs="Verdana"/>
              <w:b/>
              <w:szCs w:val="18"/>
            </w:rPr>
          </w:pPr>
          <w:r w:rsidRPr="0037259A">
            <w:rPr>
              <w:rFonts w:eastAsia="Verdana" w:cs="Verdana"/>
              <w:color w:val="FF0000"/>
              <w:szCs w:val="18"/>
            </w:rPr>
            <w:t>(18</w:t>
          </w:r>
          <w:r w:rsidRPr="0037259A">
            <w:rPr>
              <w:rFonts w:eastAsia="Verdana" w:cs="Verdana"/>
              <w:color w:val="FF0000"/>
              <w:szCs w:val="18"/>
            </w:rPr>
            <w:noBreakHyphen/>
          </w:r>
          <w:r w:rsidR="002F479A">
            <w:rPr>
              <w:rFonts w:eastAsia="Verdana" w:cs="Verdana"/>
              <w:color w:val="FF0000"/>
              <w:szCs w:val="18"/>
            </w:rPr>
            <w:t>2904</w:t>
          </w:r>
          <w:r w:rsidRPr="0037259A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37259A" w:rsidRPr="0037259A" w:rsidRDefault="0037259A" w:rsidP="0037259A">
          <w:pPr>
            <w:jc w:val="right"/>
            <w:rPr>
              <w:rFonts w:eastAsia="Verdana" w:cs="Verdana"/>
              <w:szCs w:val="18"/>
            </w:rPr>
          </w:pPr>
          <w:r w:rsidRPr="0037259A">
            <w:rPr>
              <w:rFonts w:eastAsia="Verdana" w:cs="Verdana"/>
              <w:szCs w:val="18"/>
            </w:rPr>
            <w:t xml:space="preserve">Page: </w:t>
          </w:r>
          <w:r w:rsidRPr="0037259A">
            <w:rPr>
              <w:rFonts w:eastAsia="Verdana" w:cs="Verdana"/>
              <w:szCs w:val="18"/>
            </w:rPr>
            <w:fldChar w:fldCharType="begin"/>
          </w:r>
          <w:r w:rsidRPr="0037259A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37259A">
            <w:rPr>
              <w:rFonts w:eastAsia="Verdana" w:cs="Verdana"/>
              <w:szCs w:val="18"/>
            </w:rPr>
            <w:fldChar w:fldCharType="separate"/>
          </w:r>
          <w:r w:rsidR="002F479A">
            <w:rPr>
              <w:rFonts w:eastAsia="Verdana" w:cs="Verdana"/>
              <w:noProof/>
              <w:szCs w:val="18"/>
            </w:rPr>
            <w:t>1</w:t>
          </w:r>
          <w:r w:rsidRPr="0037259A">
            <w:rPr>
              <w:rFonts w:eastAsia="Verdana" w:cs="Verdana"/>
              <w:szCs w:val="18"/>
            </w:rPr>
            <w:fldChar w:fldCharType="end"/>
          </w:r>
          <w:r w:rsidRPr="0037259A">
            <w:rPr>
              <w:rFonts w:eastAsia="Verdana" w:cs="Verdana"/>
              <w:szCs w:val="18"/>
            </w:rPr>
            <w:t>/</w:t>
          </w:r>
          <w:r w:rsidRPr="0037259A">
            <w:rPr>
              <w:rFonts w:eastAsia="Verdana" w:cs="Verdana"/>
              <w:szCs w:val="18"/>
            </w:rPr>
            <w:fldChar w:fldCharType="begin"/>
          </w:r>
          <w:r w:rsidRPr="0037259A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37259A">
            <w:rPr>
              <w:rFonts w:eastAsia="Verdana" w:cs="Verdana"/>
              <w:szCs w:val="18"/>
            </w:rPr>
            <w:fldChar w:fldCharType="separate"/>
          </w:r>
          <w:r w:rsidR="002F479A">
            <w:rPr>
              <w:rFonts w:eastAsia="Verdana" w:cs="Verdana"/>
              <w:noProof/>
              <w:szCs w:val="18"/>
            </w:rPr>
            <w:t>1</w:t>
          </w:r>
          <w:r w:rsidRPr="0037259A">
            <w:rPr>
              <w:rFonts w:eastAsia="Verdana" w:cs="Verdana"/>
              <w:szCs w:val="18"/>
            </w:rPr>
            <w:fldChar w:fldCharType="end"/>
          </w:r>
        </w:p>
      </w:tc>
    </w:tr>
    <w:tr w:rsidR="0037259A" w:rsidRPr="0037259A" w:rsidTr="0037259A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37259A" w:rsidRPr="0037259A" w:rsidRDefault="0037259A" w:rsidP="0037259A">
          <w:pPr>
            <w:jc w:val="left"/>
            <w:rPr>
              <w:rFonts w:eastAsia="Verdana" w:cs="Verdana"/>
              <w:szCs w:val="18"/>
            </w:rPr>
          </w:pPr>
          <w:r w:rsidRPr="0037259A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37259A" w:rsidRPr="0037259A" w:rsidRDefault="0037259A" w:rsidP="0037259A">
          <w:pPr>
            <w:jc w:val="right"/>
            <w:rPr>
              <w:rFonts w:eastAsia="Verdana" w:cs="Verdana"/>
              <w:bCs/>
              <w:szCs w:val="18"/>
            </w:rPr>
          </w:pPr>
          <w:r w:rsidRPr="0037259A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37259A" w:rsidRDefault="002F479A" w:rsidP="003725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527A63B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96DE4F5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7C0EC2C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6C2A1E1C"/>
    <w:numStyleLink w:val="LegalHeadings"/>
  </w:abstractNum>
  <w:abstractNum w:abstractNumId="12">
    <w:nsid w:val="57551E12"/>
    <w:multiLevelType w:val="multilevel"/>
    <w:tmpl w:val="6C2A1E1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57"/>
    <w:rsid w:val="0006012B"/>
    <w:rsid w:val="0012543D"/>
    <w:rsid w:val="00135EF0"/>
    <w:rsid w:val="001B3941"/>
    <w:rsid w:val="001D7EB8"/>
    <w:rsid w:val="002F479A"/>
    <w:rsid w:val="0037259A"/>
    <w:rsid w:val="003F003D"/>
    <w:rsid w:val="00526A57"/>
    <w:rsid w:val="0069509F"/>
    <w:rsid w:val="008105FF"/>
    <w:rsid w:val="00AC439B"/>
    <w:rsid w:val="00B8334F"/>
    <w:rsid w:val="00CE26DF"/>
    <w:rsid w:val="00D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7259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7259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7259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7259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7259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7259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7259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7259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7259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7259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7259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37259A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37259A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37259A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37259A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37259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37259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37259A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37259A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9A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37259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7259A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37259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7259A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7259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7259A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7259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7259A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37259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7259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7259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7259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7259A"/>
    <w:rPr>
      <w:szCs w:val="20"/>
    </w:rPr>
  </w:style>
  <w:style w:type="character" w:customStyle="1" w:styleId="EndnoteTextChar">
    <w:name w:val="Endnote Text Char"/>
    <w:link w:val="EndnoteText"/>
    <w:uiPriority w:val="49"/>
    <w:rsid w:val="0037259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7259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7259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7259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7259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7259A"/>
    <w:pPr>
      <w:ind w:left="567" w:right="567" w:firstLine="0"/>
    </w:pPr>
  </w:style>
  <w:style w:type="character" w:styleId="FootnoteReference">
    <w:name w:val="footnote reference"/>
    <w:uiPriority w:val="5"/>
    <w:rsid w:val="0037259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7259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7259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37259A"/>
    <w:pPr>
      <w:numPr>
        <w:numId w:val="6"/>
      </w:numPr>
    </w:pPr>
  </w:style>
  <w:style w:type="paragraph" w:styleId="ListBullet">
    <w:name w:val="List Bullet"/>
    <w:basedOn w:val="Normal"/>
    <w:uiPriority w:val="1"/>
    <w:rsid w:val="0037259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7259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7259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7259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7259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7259A"/>
    <w:pPr>
      <w:ind w:left="720"/>
      <w:contextualSpacing/>
    </w:pPr>
  </w:style>
  <w:style w:type="numbering" w:customStyle="1" w:styleId="ListBullets">
    <w:name w:val="ListBullets"/>
    <w:uiPriority w:val="99"/>
    <w:rsid w:val="0037259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7259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7259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7259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7259A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7259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7259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7259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7259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7259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37259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7259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7259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7259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7259A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7259A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7259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7259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7259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725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7259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7259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7259A"/>
  </w:style>
  <w:style w:type="paragraph" w:styleId="BlockText">
    <w:name w:val="Block Text"/>
    <w:basedOn w:val="Normal"/>
    <w:uiPriority w:val="99"/>
    <w:semiHidden/>
    <w:unhideWhenUsed/>
    <w:rsid w:val="0037259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7259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7259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25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259A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25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259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25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259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259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259A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37259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7259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7259A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259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72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59A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72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7259A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259A"/>
  </w:style>
  <w:style w:type="character" w:customStyle="1" w:styleId="DateChar">
    <w:name w:val="Date Char"/>
    <w:basedOn w:val="DefaultParagraphFont"/>
    <w:link w:val="Date"/>
    <w:uiPriority w:val="99"/>
    <w:semiHidden/>
    <w:rsid w:val="0037259A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25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259A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7259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7259A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37259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725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259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7259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7259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7259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259A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7259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7259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7259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7259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259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259A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7259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7259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7259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7259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7259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7259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7259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7259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7259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7259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7259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7259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259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7259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725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7259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37259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7259A"/>
    <w:rPr>
      <w:lang w:val="en-GB"/>
    </w:rPr>
  </w:style>
  <w:style w:type="paragraph" w:styleId="List">
    <w:name w:val="List"/>
    <w:basedOn w:val="Normal"/>
    <w:uiPriority w:val="99"/>
    <w:semiHidden/>
    <w:unhideWhenUsed/>
    <w:rsid w:val="0037259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7259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7259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7259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7259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7259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259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259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259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259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7259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7259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7259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7259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7259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725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259A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725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7259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7259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7259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7259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7259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7259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7259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259A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725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7259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7259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7259A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7259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7259A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37259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7259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7259A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7259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7259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7259A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7259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7259A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7259A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7259A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7259A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7259A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7259A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7259A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7259A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7259A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7259A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37259A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37259A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37259A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37259A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37259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37259A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37259A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37259A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9A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37259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37259A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37259A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37259A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7259A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37259A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7259A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37259A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37259A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7259A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7259A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7259A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37259A"/>
    <w:rPr>
      <w:szCs w:val="20"/>
    </w:rPr>
  </w:style>
  <w:style w:type="character" w:customStyle="1" w:styleId="EndnoteTextChar">
    <w:name w:val="Endnote Text Char"/>
    <w:link w:val="EndnoteText"/>
    <w:uiPriority w:val="49"/>
    <w:rsid w:val="0037259A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7259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37259A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37259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37259A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37259A"/>
    <w:pPr>
      <w:ind w:left="567" w:right="567" w:firstLine="0"/>
    </w:pPr>
  </w:style>
  <w:style w:type="character" w:styleId="FootnoteReference">
    <w:name w:val="footnote reference"/>
    <w:uiPriority w:val="5"/>
    <w:rsid w:val="0037259A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7259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37259A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37259A"/>
    <w:pPr>
      <w:numPr>
        <w:numId w:val="6"/>
      </w:numPr>
    </w:pPr>
  </w:style>
  <w:style w:type="paragraph" w:styleId="ListBullet">
    <w:name w:val="List Bullet"/>
    <w:basedOn w:val="Normal"/>
    <w:uiPriority w:val="1"/>
    <w:rsid w:val="0037259A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7259A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7259A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7259A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7259A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37259A"/>
    <w:pPr>
      <w:ind w:left="720"/>
      <w:contextualSpacing/>
    </w:pPr>
  </w:style>
  <w:style w:type="numbering" w:customStyle="1" w:styleId="ListBullets">
    <w:name w:val="ListBullets"/>
    <w:uiPriority w:val="99"/>
    <w:rsid w:val="0037259A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7259A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7259A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7259A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37259A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7259A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7259A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7259A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37259A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37259A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37259A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7259A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7259A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7259A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7259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37259A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7259A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37259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7259A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37259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7259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7259A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37259A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7259A"/>
  </w:style>
  <w:style w:type="paragraph" w:styleId="BlockText">
    <w:name w:val="Block Text"/>
    <w:basedOn w:val="Normal"/>
    <w:uiPriority w:val="99"/>
    <w:semiHidden/>
    <w:unhideWhenUsed/>
    <w:rsid w:val="0037259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7259A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7259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25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259A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725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7259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25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259A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259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259A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37259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7259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7259A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7259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72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59A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72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7259A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259A"/>
  </w:style>
  <w:style w:type="character" w:customStyle="1" w:styleId="DateChar">
    <w:name w:val="Date Char"/>
    <w:basedOn w:val="DefaultParagraphFont"/>
    <w:link w:val="Date"/>
    <w:uiPriority w:val="99"/>
    <w:semiHidden/>
    <w:rsid w:val="0037259A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259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259A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7259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7259A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37259A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725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259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37259A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7259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7259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7259A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7259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7259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7259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7259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259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259A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7259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7259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7259A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7259A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7259A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7259A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7259A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7259A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7259A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7259A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7259A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7259A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7259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37259A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725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37259A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37259A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7259A"/>
    <w:rPr>
      <w:lang w:val="en-GB"/>
    </w:rPr>
  </w:style>
  <w:style w:type="paragraph" w:styleId="List">
    <w:name w:val="List"/>
    <w:basedOn w:val="Normal"/>
    <w:uiPriority w:val="99"/>
    <w:semiHidden/>
    <w:unhideWhenUsed/>
    <w:rsid w:val="0037259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7259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7259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7259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7259A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7259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7259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7259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7259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7259A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7259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7259A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7259A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7259A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7259A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725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259A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725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7259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7259A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7259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7259A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7259A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7259A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7259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259A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725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37259A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7259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7259A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7259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7259A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37259A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37259A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37259A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7259A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7259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7259A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omia.gob.mx/comunidad-negocios/normalizacion/catalogo-mexicano-de-normas" TargetMode="External"/><Relationship Id="rId13" Type="http://schemas.openxmlformats.org/officeDocument/2006/relationships/hyperlink" Target="https://members.wto.org/crnattachments/2018/TBT/MEX/18_0642_00_s.pdf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of.gob.mx/nota_detalle.php?codigo=5522392&amp;fecha=11/05/2018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se.ramosr@economia.gob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ofia.pacheco@economia.gob.mx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normasomc@economia.gob.mx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1</Pages>
  <Words>123</Words>
  <Characters>1071</Characters>
  <Application>Microsoft Office Word</Application>
  <DocSecurity>0</DocSecurity>
  <Lines>29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NOTIFICATION</vt:lpstr>
      <vt:lpstr>NOTIFICACIÓN</vt:lpstr>
    </vt:vector>
  </TitlesOfParts>
  <Manager/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2018-05-16T14:31:00Z</cp:lastPrinted>
  <dcterms:created xsi:type="dcterms:W3CDTF">2018-05-16T14:38:00Z</dcterms:created>
  <dcterms:modified xsi:type="dcterms:W3CDTF">2018-05-16T14:57:00Z</dcterms:modified>
</cp:coreProperties>
</file>