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22E33" w:rsidP="002F6A28">
      <w:pPr>
        <w:pStyle w:val="Titre"/>
        <w:rPr>
          <w:caps w:val="0"/>
          <w:kern w:val="0"/>
        </w:rPr>
      </w:pPr>
      <w:r w:rsidRPr="002F6A28">
        <w:rPr>
          <w:caps w:val="0"/>
          <w:kern w:val="0"/>
        </w:rPr>
        <w:t>NOTIFICATION</w:t>
      </w:r>
    </w:p>
    <w:p w:rsidR="009239F7" w:rsidRPr="002F6A28" w:rsidRDefault="00722E33" w:rsidP="002F6A28">
      <w:pPr>
        <w:jc w:val="center"/>
      </w:pPr>
      <w:r w:rsidRPr="002F6A28">
        <w:t>The following notification is being circulated in accordance with Article 10.6</w:t>
      </w:r>
    </w:p>
    <w:p w:rsidR="009239F7" w:rsidRPr="002F6A28" w:rsidRDefault="00AE21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E70E1" w:rsidTr="0069259F">
        <w:tc>
          <w:tcPr>
            <w:tcW w:w="713" w:type="dxa"/>
            <w:tcBorders>
              <w:bottom w:val="single" w:sz="6" w:space="0" w:color="auto"/>
            </w:tcBorders>
            <w:shd w:val="clear" w:color="auto" w:fill="auto"/>
          </w:tcPr>
          <w:p w:rsidR="00F85C99" w:rsidRPr="002F6A28" w:rsidRDefault="00722E3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22E33"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722E33" w:rsidP="002F6A28">
            <w:pPr>
              <w:spacing w:after="120"/>
            </w:pPr>
            <w:r w:rsidRPr="002F6A28">
              <w:rPr>
                <w:b/>
              </w:rPr>
              <w:t>If applicable, name of local government involved (Article 3.2 and 7.2):</w:t>
            </w:r>
            <w:r w:rsidRPr="002F6A28">
              <w:t xml:space="preserve"> </w:t>
            </w:r>
            <w:bookmarkStart w:id="0" w:name="sps1b"/>
            <w:bookmarkEnd w:id="0"/>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22E33" w:rsidP="00722E33">
            <w:pPr>
              <w:spacing w:before="120" w:after="120"/>
              <w:jc w:val="left"/>
            </w:pPr>
            <w:r w:rsidRPr="002F6A28">
              <w:rPr>
                <w:b/>
              </w:rPr>
              <w:t xml:space="preserve">Agency responsible: </w:t>
            </w:r>
            <w:r>
              <w:t>Emirates Authority for Standardization and Metrology (ESMA)</w:t>
            </w:r>
            <w:bookmarkStart w:id="1" w:name="sps2a"/>
            <w:bookmarkEnd w:id="1"/>
          </w:p>
          <w:p w:rsidR="00722E33" w:rsidRDefault="00722E33" w:rsidP="00722E3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22E33" w:rsidP="002F6A28">
            <w:r>
              <w:t>Emirates Authority for Standardization and Metrology (ESMA)</w:t>
            </w:r>
          </w:p>
          <w:p w:rsidR="00DE70E1" w:rsidRDefault="00722E33">
            <w:r>
              <w:t>P O Box: 2166</w:t>
            </w:r>
          </w:p>
          <w:p w:rsidR="00DE70E1" w:rsidRDefault="00722E33">
            <w:r>
              <w:t>Abu Dhabi</w:t>
            </w:r>
          </w:p>
          <w:p w:rsidR="00DE70E1" w:rsidRDefault="00722E33">
            <w:r>
              <w:t>United Arab Emirates</w:t>
            </w:r>
          </w:p>
          <w:p w:rsidR="00DE70E1" w:rsidRDefault="00722E33">
            <w:r>
              <w:t>Tel.: (+971) 2 403 2613</w:t>
            </w:r>
          </w:p>
          <w:p w:rsidR="00DE70E1" w:rsidRDefault="00722E33">
            <w:r>
              <w:t>Fax: (+971) 2 671 0999</w:t>
            </w:r>
          </w:p>
          <w:p w:rsidR="00DE70E1" w:rsidRDefault="00722E33">
            <w:r>
              <w:t xml:space="preserve">Email: </w:t>
            </w:r>
            <w:hyperlink r:id="rId8" w:history="1">
              <w:r>
                <w:rPr>
                  <w:color w:val="0000FF"/>
                  <w:u w:val="single"/>
                </w:rPr>
                <w:t>esma@esma.gov.ae</w:t>
              </w:r>
            </w:hyperlink>
          </w:p>
          <w:p w:rsidR="00DE70E1" w:rsidRDefault="00722E33">
            <w:pPr>
              <w:spacing w:after="120"/>
            </w:pPr>
            <w:r>
              <w:t xml:space="preserve">Website: </w:t>
            </w:r>
            <w:hyperlink r:id="rId9" w:tgtFrame="_blank" w:history="1">
              <w:r>
                <w:rPr>
                  <w:color w:val="0000FF"/>
                  <w:u w:val="single"/>
                </w:rPr>
                <w:t>http://www.esma.gov.ae</w:t>
              </w:r>
            </w:hyperlink>
            <w:bookmarkStart w:id="2" w:name="sps4a"/>
            <w:bookmarkEnd w:id="2"/>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22E33"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E70E1" w:rsidRDefault="00722E33" w:rsidP="00722E33">
            <w:pPr>
              <w:spacing w:before="120" w:after="120"/>
            </w:pPr>
            <w:r w:rsidRPr="002F6A28">
              <w:rPr>
                <w:b/>
              </w:rPr>
              <w:t xml:space="preserve">Products covered (HS or CCCN where applicable, otherwise national tariff heading. ICS numbers may be provided in addition, where applicable): </w:t>
            </w:r>
            <w:r>
              <w:t>ICS: 67.250</w:t>
            </w:r>
            <w:bookmarkStart w:id="8" w:name="sps3a"/>
            <w:bookmarkEnd w:id="8"/>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22E33" w:rsidP="002F6A28">
            <w:pPr>
              <w:spacing w:before="120" w:after="120"/>
            </w:pPr>
            <w:r w:rsidRPr="002F6A28">
              <w:rPr>
                <w:b/>
              </w:rPr>
              <w:t xml:space="preserve">Title, number of pages and language(s) of the notified document: </w:t>
            </w:r>
            <w:r>
              <w:t>GCC Draft Technical Regulation for Contaminants - Natural Toxicants (8 page(s), in Arabic)</w:t>
            </w:r>
            <w:bookmarkStart w:id="9" w:name="sps5a"/>
            <w:bookmarkEnd w:id="9"/>
            <w:r w:rsidRPr="002F6A28">
              <w:t xml:space="preserve"> </w:t>
            </w:r>
            <w:bookmarkStart w:id="10" w:name="sps5c"/>
            <w:bookmarkEnd w:id="10"/>
            <w:r w:rsidRPr="002F6A28">
              <w:t xml:space="preserve"> </w:t>
            </w:r>
            <w:bookmarkStart w:id="11" w:name="sps5b"/>
            <w:bookmarkEnd w:id="11"/>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22E33" w:rsidP="002F6A28">
            <w:pPr>
              <w:spacing w:before="120" w:after="120"/>
              <w:rPr>
                <w:b/>
              </w:rPr>
            </w:pPr>
            <w:r w:rsidRPr="002F6A28">
              <w:rPr>
                <w:b/>
              </w:rPr>
              <w:t xml:space="preserve">Description of content: </w:t>
            </w:r>
            <w:r>
              <w:t>This Standard sets out the maximum levels (MLs) of specified natural toxicants in nominated foods. As a general principle, regardless of whether or not an ML exists, the levels of natural toxicants in all foods should be kept As Low As Reasonably Achievable (the ALARA principle).</w:t>
            </w:r>
          </w:p>
          <w:p w:rsidR="00DE70E1" w:rsidRDefault="00722E33">
            <w:pPr>
              <w:spacing w:after="120"/>
            </w:pPr>
            <w:r>
              <w:t>An ML has been established for those foods which provide a significant contribution to the total dietary exposure. Food not listed in this Standard may contain low levels of natural toxicants. However, MLs have not been assigned to these foods because they present a low public health risk. The general provisions of the Food Acts relating to the availability of safe foods apply to all foods.</w:t>
            </w:r>
          </w:p>
          <w:p w:rsidR="00DE70E1" w:rsidRDefault="00722E33">
            <w:pPr>
              <w:spacing w:after="120"/>
            </w:pPr>
            <w:r>
              <w:t>MLs have been set at levels that are consistent with public health and safety and which are reasonably achievable from sound production and natural resource management practices.</w:t>
            </w:r>
            <w:bookmarkStart w:id="12" w:name="sps6a"/>
            <w:bookmarkEnd w:id="12"/>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22E33" w:rsidP="00722E33">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22E33" w:rsidP="00722E33">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DE70E1" w:rsidTr="0069259F">
        <w:tc>
          <w:tcPr>
            <w:tcW w:w="713" w:type="dxa"/>
            <w:tcBorders>
              <w:top w:val="single" w:sz="6" w:space="0" w:color="auto"/>
              <w:bottom w:val="single" w:sz="6" w:space="0" w:color="auto"/>
            </w:tcBorders>
            <w:shd w:val="clear" w:color="auto" w:fill="auto"/>
          </w:tcPr>
          <w:p w:rsidR="00EE3A11" w:rsidRPr="002F6A28" w:rsidRDefault="00722E3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22E33" w:rsidP="00722E33">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722E33" w:rsidP="00722E33">
            <w:pPr>
              <w:spacing w:after="120"/>
            </w:pPr>
            <w:r w:rsidRPr="002F6A28">
              <w:rPr>
                <w:b/>
              </w:rPr>
              <w:t xml:space="preserve">Proposed date of entry into force: </w:t>
            </w:r>
            <w:bookmarkStart w:id="18" w:name="sps11a"/>
            <w:bookmarkStart w:id="19" w:name="sps11b"/>
            <w:bookmarkEnd w:id="18"/>
            <w:r w:rsidRPr="002F6A28">
              <w:t xml:space="preserve">180 days from Publication day in official gazette </w:t>
            </w:r>
            <w:bookmarkEnd w:id="19"/>
          </w:p>
        </w:tc>
      </w:tr>
      <w:tr w:rsidR="00DE70E1" w:rsidTr="0069259F">
        <w:tc>
          <w:tcPr>
            <w:tcW w:w="713" w:type="dxa"/>
            <w:tcBorders>
              <w:top w:val="single" w:sz="6" w:space="0" w:color="auto"/>
              <w:bottom w:val="single" w:sz="6" w:space="0" w:color="auto"/>
            </w:tcBorders>
            <w:shd w:val="clear" w:color="auto" w:fill="auto"/>
          </w:tcPr>
          <w:p w:rsidR="00F85C99" w:rsidRPr="002F6A28" w:rsidRDefault="00722E3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22E33" w:rsidP="002F6A28">
            <w:pPr>
              <w:spacing w:before="120" w:after="120"/>
            </w:pPr>
            <w:r w:rsidRPr="002F6A28">
              <w:rPr>
                <w:b/>
              </w:rPr>
              <w:t xml:space="preserve">Final date for comments: </w:t>
            </w:r>
            <w:r>
              <w:t>60 days from notification</w:t>
            </w:r>
            <w:bookmarkStart w:id="20" w:name="sps12a"/>
            <w:bookmarkEnd w:id="20"/>
          </w:p>
        </w:tc>
      </w:tr>
      <w:tr w:rsidR="00DE70E1" w:rsidTr="0069259F">
        <w:tc>
          <w:tcPr>
            <w:tcW w:w="713" w:type="dxa"/>
            <w:tcBorders>
              <w:top w:val="single" w:sz="6" w:space="0" w:color="auto"/>
            </w:tcBorders>
            <w:shd w:val="clear" w:color="auto" w:fill="auto"/>
          </w:tcPr>
          <w:p w:rsidR="00F85C99" w:rsidRPr="002F6A28" w:rsidRDefault="00722E3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22E3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722E33"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Pr>
                  <w:color w:val="0000FF"/>
                  <w:u w:val="single"/>
                </w:rPr>
                <w:t>http://www.esma.gov.ae</w:t>
              </w:r>
            </w:hyperlink>
            <w:r>
              <w:t xml:space="preserve"> </w:t>
            </w:r>
            <w:bookmarkStart w:id="22" w:name="sps13c"/>
            <w:bookmarkEnd w:id="22"/>
          </w:p>
        </w:tc>
      </w:tr>
    </w:tbl>
    <w:p w:rsidR="00EE3A11" w:rsidRPr="002F6A28" w:rsidRDefault="00AE217A" w:rsidP="002F6A28"/>
    <w:sectPr w:rsidR="00EE3A11" w:rsidRPr="002F6A28" w:rsidSect="00722E3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95" w:rsidRDefault="00722E33">
      <w:r>
        <w:separator/>
      </w:r>
    </w:p>
  </w:endnote>
  <w:endnote w:type="continuationSeparator" w:id="0">
    <w:p w:rsidR="00470695" w:rsidRDefault="0072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2E33" w:rsidRDefault="00722E33" w:rsidP="00722E3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2E33" w:rsidRDefault="00722E33" w:rsidP="00722E3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22E3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95" w:rsidRDefault="00722E33">
      <w:r>
        <w:separator/>
      </w:r>
    </w:p>
  </w:footnote>
  <w:footnote w:type="continuationSeparator" w:id="0">
    <w:p w:rsidR="00470695" w:rsidRDefault="00722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3" w:rsidRPr="00722E33" w:rsidRDefault="00722E33" w:rsidP="00722E33">
    <w:pPr>
      <w:pStyle w:val="En-tte"/>
      <w:pBdr>
        <w:bottom w:val="single" w:sz="4" w:space="1" w:color="auto"/>
      </w:pBdr>
      <w:tabs>
        <w:tab w:val="clear" w:pos="4513"/>
        <w:tab w:val="clear" w:pos="9027"/>
      </w:tabs>
      <w:jc w:val="center"/>
    </w:pPr>
    <w:r w:rsidRPr="00722E33">
      <w:t>G/TBT/N/ARE/441 • G/TBT/N/BHR/548 • G/TBT/N/KWT/434 • G/TBT/N/OMN/381 • G/TBT/N/QAT/546 • G/TBT/N/SAU/1085</w:t>
    </w:r>
    <w:r>
      <w:t xml:space="preserve"> </w:t>
    </w:r>
    <w:r w:rsidRPr="00722E33">
      <w:t xml:space="preserve">• </w:t>
    </w:r>
    <w:r w:rsidRPr="00722E33">
      <w:rPr>
        <w:szCs w:val="16"/>
      </w:rPr>
      <w:t>G/TBT/N/YEM/149</w:t>
    </w:r>
  </w:p>
  <w:p w:rsidR="00722E33" w:rsidRPr="00722E33" w:rsidRDefault="00722E33" w:rsidP="00722E33">
    <w:pPr>
      <w:pStyle w:val="En-tte"/>
      <w:pBdr>
        <w:bottom w:val="single" w:sz="4" w:space="1" w:color="auto"/>
      </w:pBdr>
      <w:tabs>
        <w:tab w:val="clear" w:pos="4513"/>
        <w:tab w:val="clear" w:pos="9027"/>
      </w:tabs>
      <w:jc w:val="center"/>
    </w:pPr>
  </w:p>
  <w:p w:rsidR="00722E33" w:rsidRPr="00722E33" w:rsidRDefault="00722E33" w:rsidP="00722E33">
    <w:pPr>
      <w:pStyle w:val="En-tte"/>
      <w:pBdr>
        <w:bottom w:val="single" w:sz="4" w:space="1" w:color="auto"/>
      </w:pBdr>
      <w:tabs>
        <w:tab w:val="clear" w:pos="4513"/>
        <w:tab w:val="clear" w:pos="9027"/>
      </w:tabs>
      <w:jc w:val="center"/>
    </w:pPr>
    <w:r w:rsidRPr="00722E33">
      <w:t xml:space="preserve">- </w:t>
    </w:r>
    <w:r w:rsidRPr="00722E33">
      <w:fldChar w:fldCharType="begin"/>
    </w:r>
    <w:r w:rsidRPr="00722E33">
      <w:instrText xml:space="preserve"> PAGE </w:instrText>
    </w:r>
    <w:r w:rsidRPr="00722E33">
      <w:fldChar w:fldCharType="separate"/>
    </w:r>
    <w:r w:rsidR="00AE217A">
      <w:rPr>
        <w:noProof/>
      </w:rPr>
      <w:t>2</w:t>
    </w:r>
    <w:r w:rsidRPr="00722E33">
      <w:fldChar w:fldCharType="end"/>
    </w:r>
    <w:r w:rsidRPr="00722E33">
      <w:t xml:space="preserve"> -</w:t>
    </w:r>
  </w:p>
  <w:p w:rsidR="009239F7" w:rsidRPr="00722E33" w:rsidRDefault="00AE217A" w:rsidP="00722E3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3" w:rsidRPr="00722E33" w:rsidRDefault="00722E33" w:rsidP="00722E33">
    <w:pPr>
      <w:pStyle w:val="En-tte"/>
      <w:pBdr>
        <w:bottom w:val="single" w:sz="4" w:space="1" w:color="auto"/>
      </w:pBdr>
      <w:tabs>
        <w:tab w:val="clear" w:pos="4513"/>
        <w:tab w:val="clear" w:pos="9027"/>
      </w:tabs>
      <w:jc w:val="center"/>
    </w:pPr>
    <w:r w:rsidRPr="00722E33">
      <w:t>G/TBT/N/ARE/441 • G/TBT/N/BHR/548 • G/TBT/N/KWT/434 • G/TBT/N/OMN/381 • G/TBT/N/QAT/546 • G/TBT/N/SAU/1085</w:t>
    </w:r>
  </w:p>
  <w:p w:rsidR="00722E33" w:rsidRPr="00722E33" w:rsidRDefault="00722E33" w:rsidP="00722E33">
    <w:pPr>
      <w:pStyle w:val="En-tte"/>
      <w:pBdr>
        <w:bottom w:val="single" w:sz="4" w:space="1" w:color="auto"/>
      </w:pBdr>
      <w:tabs>
        <w:tab w:val="clear" w:pos="4513"/>
        <w:tab w:val="clear" w:pos="9027"/>
      </w:tabs>
      <w:jc w:val="center"/>
    </w:pPr>
  </w:p>
  <w:p w:rsidR="00722E33" w:rsidRPr="00722E33" w:rsidRDefault="00722E33" w:rsidP="00722E33">
    <w:pPr>
      <w:pStyle w:val="En-tte"/>
      <w:pBdr>
        <w:bottom w:val="single" w:sz="4" w:space="1" w:color="auto"/>
      </w:pBdr>
      <w:tabs>
        <w:tab w:val="clear" w:pos="4513"/>
        <w:tab w:val="clear" w:pos="9027"/>
      </w:tabs>
      <w:jc w:val="center"/>
    </w:pPr>
    <w:r w:rsidRPr="00722E33">
      <w:t xml:space="preserve">- </w:t>
    </w:r>
    <w:r w:rsidRPr="00722E33">
      <w:fldChar w:fldCharType="begin"/>
    </w:r>
    <w:r w:rsidRPr="00722E33">
      <w:instrText xml:space="preserve"> PAGE </w:instrText>
    </w:r>
    <w:r w:rsidRPr="00722E33">
      <w:fldChar w:fldCharType="separate"/>
    </w:r>
    <w:r w:rsidRPr="00722E33">
      <w:rPr>
        <w:noProof/>
      </w:rPr>
      <w:t>2</w:t>
    </w:r>
    <w:r w:rsidRPr="00722E33">
      <w:fldChar w:fldCharType="end"/>
    </w:r>
    <w:r w:rsidRPr="00722E33">
      <w:t xml:space="preserve"> -</w:t>
    </w:r>
  </w:p>
  <w:p w:rsidR="009239F7" w:rsidRPr="00722E33" w:rsidRDefault="00AE217A" w:rsidP="00722E3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70E1" w:rsidTr="008612A9">
      <w:trPr>
        <w:trHeight w:val="240"/>
        <w:jc w:val="center"/>
      </w:trPr>
      <w:tc>
        <w:tcPr>
          <w:tcW w:w="3794" w:type="dxa"/>
          <w:shd w:val="clear" w:color="auto" w:fill="FFFFFF"/>
          <w:tcMar>
            <w:left w:w="108" w:type="dxa"/>
            <w:right w:w="108" w:type="dxa"/>
          </w:tcMar>
          <w:vAlign w:val="center"/>
        </w:tcPr>
        <w:p w:rsidR="00ED54E0" w:rsidRPr="009239F7" w:rsidRDefault="00AE217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22E33" w:rsidP="00B801E9">
          <w:pPr>
            <w:jc w:val="right"/>
            <w:rPr>
              <w:b/>
              <w:color w:val="FF0000"/>
              <w:szCs w:val="16"/>
            </w:rPr>
          </w:pPr>
          <w:r>
            <w:rPr>
              <w:b/>
              <w:color w:val="FF0000"/>
              <w:szCs w:val="16"/>
            </w:rPr>
            <w:t xml:space="preserve"> </w:t>
          </w:r>
        </w:p>
      </w:tc>
    </w:tr>
    <w:bookmarkEnd w:id="23"/>
    <w:tr w:rsidR="00DE70E1" w:rsidTr="008612A9">
      <w:trPr>
        <w:trHeight w:val="213"/>
        <w:jc w:val="center"/>
      </w:trPr>
      <w:tc>
        <w:tcPr>
          <w:tcW w:w="3794" w:type="dxa"/>
          <w:vMerge w:val="restart"/>
          <w:shd w:val="clear" w:color="auto" w:fill="FFFFFF"/>
          <w:tcMar>
            <w:left w:w="0" w:type="dxa"/>
            <w:right w:w="0" w:type="dxa"/>
          </w:tcMar>
        </w:tcPr>
        <w:p w:rsidR="00ED54E0" w:rsidRPr="009239F7" w:rsidRDefault="000E5C1C" w:rsidP="00B801E9">
          <w:pPr>
            <w:jc w:val="left"/>
          </w:pPr>
          <w:r>
            <w:rPr>
              <w:noProof/>
              <w:lang w:val="fr-FR" w:eastAsia="fr-FR"/>
            </w:rPr>
            <w:drawing>
              <wp:inline distT="0" distB="0" distL="0" distR="0" wp14:anchorId="61A3BEB9" wp14:editId="61D89DC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E217A" w:rsidP="00B801E9">
          <w:pPr>
            <w:jc w:val="right"/>
            <w:rPr>
              <w:b/>
              <w:szCs w:val="16"/>
            </w:rPr>
          </w:pPr>
        </w:p>
      </w:tc>
    </w:tr>
    <w:tr w:rsidR="00DE70E1" w:rsidTr="008612A9">
      <w:trPr>
        <w:trHeight w:val="868"/>
        <w:jc w:val="center"/>
      </w:trPr>
      <w:tc>
        <w:tcPr>
          <w:tcW w:w="3794" w:type="dxa"/>
          <w:vMerge/>
          <w:shd w:val="clear" w:color="auto" w:fill="FFFFFF"/>
          <w:tcMar>
            <w:left w:w="108" w:type="dxa"/>
            <w:right w:w="108" w:type="dxa"/>
          </w:tcMar>
        </w:tcPr>
        <w:p w:rsidR="00ED54E0" w:rsidRPr="009239F7" w:rsidRDefault="00AE217A" w:rsidP="00B801E9">
          <w:pPr>
            <w:jc w:val="left"/>
            <w:rPr>
              <w:noProof/>
              <w:lang w:eastAsia="en-GB"/>
            </w:rPr>
          </w:pPr>
        </w:p>
      </w:tc>
      <w:tc>
        <w:tcPr>
          <w:tcW w:w="5448" w:type="dxa"/>
          <w:gridSpan w:val="2"/>
          <w:shd w:val="clear" w:color="auto" w:fill="FFFFFF"/>
          <w:tcMar>
            <w:left w:w="108" w:type="dxa"/>
            <w:right w:w="108" w:type="dxa"/>
          </w:tcMar>
        </w:tcPr>
        <w:p w:rsidR="00722E33" w:rsidRDefault="00722E33" w:rsidP="00B801E9">
          <w:pPr>
            <w:jc w:val="right"/>
            <w:rPr>
              <w:b/>
              <w:szCs w:val="16"/>
            </w:rPr>
          </w:pPr>
          <w:bookmarkStart w:id="24" w:name="bmkSymbols"/>
          <w:r>
            <w:rPr>
              <w:b/>
              <w:szCs w:val="16"/>
            </w:rPr>
            <w:t>G/TBT/N/ARE/441, G/TBT/N/BHR/548</w:t>
          </w:r>
        </w:p>
        <w:p w:rsidR="00722E33" w:rsidRDefault="00722E33" w:rsidP="00B801E9">
          <w:pPr>
            <w:jc w:val="right"/>
            <w:rPr>
              <w:b/>
              <w:szCs w:val="16"/>
            </w:rPr>
          </w:pPr>
          <w:r>
            <w:rPr>
              <w:b/>
              <w:szCs w:val="16"/>
            </w:rPr>
            <w:t>G/TBT/N/KWT/434, G/TBT/N/OMN/381</w:t>
          </w:r>
        </w:p>
        <w:p w:rsidR="00722E33" w:rsidRDefault="00722E33" w:rsidP="00B801E9">
          <w:pPr>
            <w:jc w:val="right"/>
            <w:rPr>
              <w:b/>
              <w:szCs w:val="16"/>
            </w:rPr>
          </w:pPr>
          <w:r>
            <w:rPr>
              <w:b/>
              <w:szCs w:val="16"/>
            </w:rPr>
            <w:t>G/TBT/N/QAT/546, G/TBT/N/SAU/1085</w:t>
          </w:r>
        </w:p>
        <w:bookmarkEnd w:id="24"/>
        <w:p w:rsidR="00ED54E0" w:rsidRDefault="00722E33" w:rsidP="00B801E9">
          <w:pPr>
            <w:jc w:val="right"/>
            <w:rPr>
              <w:b/>
              <w:szCs w:val="16"/>
            </w:rPr>
          </w:pPr>
          <w:r>
            <w:rPr>
              <w:b/>
              <w:szCs w:val="16"/>
            </w:rPr>
            <w:t>G/TBT/N/</w:t>
          </w:r>
          <w:proofErr w:type="spellStart"/>
          <w:r>
            <w:rPr>
              <w:b/>
              <w:szCs w:val="16"/>
            </w:rPr>
            <w:t>YEM</w:t>
          </w:r>
          <w:proofErr w:type="spellEnd"/>
          <w:r>
            <w:rPr>
              <w:b/>
              <w:szCs w:val="16"/>
            </w:rPr>
            <w:t>/149</w:t>
          </w:r>
        </w:p>
        <w:p w:rsidR="003939EF" w:rsidRPr="009239F7" w:rsidRDefault="003939EF" w:rsidP="00B801E9">
          <w:pPr>
            <w:jc w:val="right"/>
            <w:rPr>
              <w:b/>
              <w:szCs w:val="16"/>
            </w:rPr>
          </w:pPr>
        </w:p>
      </w:tc>
    </w:tr>
    <w:tr w:rsidR="00DE70E1" w:rsidTr="008612A9">
      <w:trPr>
        <w:trHeight w:val="240"/>
        <w:jc w:val="center"/>
      </w:trPr>
      <w:tc>
        <w:tcPr>
          <w:tcW w:w="3794" w:type="dxa"/>
          <w:vMerge/>
          <w:shd w:val="clear" w:color="auto" w:fill="FFFFFF"/>
          <w:tcMar>
            <w:left w:w="108" w:type="dxa"/>
            <w:right w:w="108" w:type="dxa"/>
          </w:tcMar>
          <w:vAlign w:val="center"/>
        </w:tcPr>
        <w:p w:rsidR="00ED54E0" w:rsidRPr="009239F7" w:rsidRDefault="00AE217A" w:rsidP="00B801E9"/>
      </w:tc>
      <w:tc>
        <w:tcPr>
          <w:tcW w:w="5448" w:type="dxa"/>
          <w:gridSpan w:val="2"/>
          <w:shd w:val="clear" w:color="auto" w:fill="FFFFFF"/>
          <w:tcMar>
            <w:left w:w="108" w:type="dxa"/>
            <w:right w:w="108" w:type="dxa"/>
          </w:tcMar>
          <w:vAlign w:val="center"/>
        </w:tcPr>
        <w:p w:rsidR="00ED54E0" w:rsidRPr="009239F7" w:rsidRDefault="00AE217A" w:rsidP="00B801E9">
          <w:pPr>
            <w:jc w:val="right"/>
            <w:rPr>
              <w:szCs w:val="16"/>
            </w:rPr>
          </w:pPr>
          <w:bookmarkStart w:id="25" w:name="spsDateDistribution"/>
          <w:bookmarkStart w:id="26" w:name="bmkDate"/>
          <w:bookmarkEnd w:id="25"/>
          <w:bookmarkEnd w:id="26"/>
          <w:r>
            <w:rPr>
              <w:szCs w:val="16"/>
            </w:rPr>
            <w:t>10 September 2018</w:t>
          </w:r>
          <w:bookmarkStart w:id="27" w:name="_GoBack"/>
          <w:bookmarkEnd w:id="27"/>
        </w:p>
      </w:tc>
    </w:tr>
    <w:tr w:rsidR="00DE70E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22E33" w:rsidP="0097650D">
          <w:pPr>
            <w:jc w:val="left"/>
            <w:rPr>
              <w:b/>
            </w:rPr>
          </w:pPr>
          <w:bookmarkStart w:id="28" w:name="bmkSerial"/>
          <w:r w:rsidRPr="002F6A28">
            <w:rPr>
              <w:color w:val="FF0000"/>
              <w:szCs w:val="16"/>
            </w:rPr>
            <w:t>(</w:t>
          </w:r>
          <w:bookmarkStart w:id="29" w:name="spsSerialNumber"/>
          <w:bookmarkEnd w:id="29"/>
          <w:r w:rsidR="00AE217A">
            <w:rPr>
              <w:color w:val="FF0000"/>
              <w:szCs w:val="16"/>
            </w:rPr>
            <w:t>18-5583</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22E3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E21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E217A">
            <w:rPr>
              <w:bCs/>
              <w:noProof/>
              <w:szCs w:val="16"/>
            </w:rPr>
            <w:t>2</w:t>
          </w:r>
          <w:r w:rsidRPr="002F6A28">
            <w:rPr>
              <w:bCs/>
              <w:szCs w:val="16"/>
            </w:rPr>
            <w:fldChar w:fldCharType="end"/>
          </w:r>
          <w:bookmarkEnd w:id="30"/>
        </w:p>
      </w:tc>
    </w:tr>
    <w:tr w:rsidR="00DE70E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22E33"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722E33" w:rsidP="00B801E9">
          <w:pPr>
            <w:jc w:val="right"/>
            <w:rPr>
              <w:bCs/>
              <w:szCs w:val="18"/>
            </w:rPr>
          </w:pPr>
          <w:bookmarkStart w:id="32" w:name="bmkLanguage"/>
          <w:r>
            <w:rPr>
              <w:bCs/>
              <w:szCs w:val="18"/>
            </w:rPr>
            <w:t>Original: English</w:t>
          </w:r>
          <w:bookmarkEnd w:id="32"/>
        </w:p>
      </w:tc>
    </w:tr>
  </w:tbl>
  <w:p w:rsidR="00ED54E0" w:rsidRPr="002F6A28" w:rsidRDefault="00AE21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7B2E50C">
      <w:start w:val="1"/>
      <w:numFmt w:val="decimal"/>
      <w:pStyle w:val="SummaryText"/>
      <w:lvlText w:val="%1."/>
      <w:lvlJc w:val="left"/>
      <w:pPr>
        <w:ind w:left="360" w:hanging="360"/>
      </w:pPr>
    </w:lvl>
    <w:lvl w:ilvl="1" w:tplc="7C8A55F6" w:tentative="1">
      <w:start w:val="1"/>
      <w:numFmt w:val="lowerLetter"/>
      <w:lvlText w:val="%2."/>
      <w:lvlJc w:val="left"/>
      <w:pPr>
        <w:ind w:left="1080" w:hanging="360"/>
      </w:pPr>
    </w:lvl>
    <w:lvl w:ilvl="2" w:tplc="1A00E80A" w:tentative="1">
      <w:start w:val="1"/>
      <w:numFmt w:val="lowerRoman"/>
      <w:lvlText w:val="%3."/>
      <w:lvlJc w:val="right"/>
      <w:pPr>
        <w:ind w:left="1800" w:hanging="180"/>
      </w:pPr>
    </w:lvl>
    <w:lvl w:ilvl="3" w:tplc="66AE8D80" w:tentative="1">
      <w:start w:val="1"/>
      <w:numFmt w:val="decimal"/>
      <w:lvlText w:val="%4."/>
      <w:lvlJc w:val="left"/>
      <w:pPr>
        <w:ind w:left="2520" w:hanging="360"/>
      </w:pPr>
    </w:lvl>
    <w:lvl w:ilvl="4" w:tplc="D51E918A" w:tentative="1">
      <w:start w:val="1"/>
      <w:numFmt w:val="lowerLetter"/>
      <w:lvlText w:val="%5."/>
      <w:lvlJc w:val="left"/>
      <w:pPr>
        <w:ind w:left="3240" w:hanging="360"/>
      </w:pPr>
    </w:lvl>
    <w:lvl w:ilvl="5" w:tplc="F3E2DFE4" w:tentative="1">
      <w:start w:val="1"/>
      <w:numFmt w:val="lowerRoman"/>
      <w:lvlText w:val="%6."/>
      <w:lvlJc w:val="right"/>
      <w:pPr>
        <w:ind w:left="3960" w:hanging="180"/>
      </w:pPr>
    </w:lvl>
    <w:lvl w:ilvl="6" w:tplc="DF708A5C" w:tentative="1">
      <w:start w:val="1"/>
      <w:numFmt w:val="decimal"/>
      <w:lvlText w:val="%7."/>
      <w:lvlJc w:val="left"/>
      <w:pPr>
        <w:ind w:left="4680" w:hanging="360"/>
      </w:pPr>
    </w:lvl>
    <w:lvl w:ilvl="7" w:tplc="709C9068" w:tentative="1">
      <w:start w:val="1"/>
      <w:numFmt w:val="lowerLetter"/>
      <w:lvlText w:val="%8."/>
      <w:lvlJc w:val="left"/>
      <w:pPr>
        <w:ind w:left="5400" w:hanging="360"/>
      </w:pPr>
    </w:lvl>
    <w:lvl w:ilvl="8" w:tplc="8B9093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E1"/>
    <w:rsid w:val="000E5C1C"/>
    <w:rsid w:val="003939EF"/>
    <w:rsid w:val="00470695"/>
    <w:rsid w:val="00722E33"/>
    <w:rsid w:val="00AE217A"/>
    <w:rsid w:val="00D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2018-09-10T12:44:00Z</dcterms:created>
  <dcterms:modified xsi:type="dcterms:W3CDTF">2018-09-10T13:24:00Z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G/TBT/N/ARE/441</vt:lpwstr>
  </property>
  <property fmtid="{D5CDD505-2E9C-101B-9397-08002B2CF9AE}" pid="3" name="Symbol2">
    <vt:lpwstr>G/TBT/N/BHR/548</vt:lpwstr>
  </property>
  <property fmtid="{D5CDD505-2E9C-101B-9397-08002B2CF9AE}" pid="4" name="Symbol3">
    <vt:lpwstr>G/TBT/N/KWT/434</vt:lpwstr>
  </property>
  <property fmtid="{D5CDD505-2E9C-101B-9397-08002B2CF9AE}" pid="5" name="Symbol4">
    <vt:lpwstr>G/TBT/N/OMN/381</vt:lpwstr>
  </property>
  <property fmtid="{D5CDD505-2E9C-101B-9397-08002B2CF9AE}" pid="6" name="Symbol5">
    <vt:lpwstr>G/TBT/N/QAT/546</vt:lpwstr>
  </property>
  <property fmtid="{D5CDD505-2E9C-101B-9397-08002B2CF9AE}" pid="7" name="Symbol6">
    <vt:lpwstr>G/TBT/N/SAU/1085</vt:lpwstr>
  </property>
</Properties>
</file>