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70895" w:rsidP="002F6A28">
      <w:pPr>
        <w:pStyle w:val="Titre"/>
        <w:rPr>
          <w:caps w:val="0"/>
          <w:kern w:val="0"/>
        </w:rPr>
      </w:pPr>
      <w:r w:rsidRPr="002F6A28">
        <w:rPr>
          <w:caps w:val="0"/>
          <w:kern w:val="0"/>
        </w:rPr>
        <w:t>NOTIFICATION</w:t>
      </w:r>
    </w:p>
    <w:p w:rsidR="009239F7" w:rsidRPr="002F6A28" w:rsidRDefault="00570895" w:rsidP="002F6A28">
      <w:pPr>
        <w:jc w:val="center"/>
      </w:pPr>
      <w:r w:rsidRPr="002F6A28">
        <w:t>The following notification is being circulated in accordance with Article 10.6</w:t>
      </w:r>
    </w:p>
    <w:p w:rsidR="009239F7" w:rsidRPr="002F6A28" w:rsidRDefault="0085022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C6717" w:rsidTr="0069259F">
        <w:tc>
          <w:tcPr>
            <w:tcW w:w="713" w:type="dxa"/>
            <w:tcBorders>
              <w:bottom w:val="single" w:sz="6" w:space="0" w:color="auto"/>
            </w:tcBorders>
            <w:shd w:val="clear" w:color="auto" w:fill="auto"/>
          </w:tcPr>
          <w:p w:rsidR="00F85C99" w:rsidRPr="002F6A28" w:rsidRDefault="0057089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70895" w:rsidP="002F6A28">
            <w:pPr>
              <w:spacing w:before="120" w:after="120"/>
            </w:pPr>
            <w:r w:rsidRPr="002F6A28">
              <w:rPr>
                <w:b/>
              </w:rPr>
              <w:t xml:space="preserve">Notifying Member: </w:t>
            </w:r>
            <w:bookmarkStart w:id="0" w:name="sps1a"/>
            <w:r w:rsidRPr="00812D1D">
              <w:rPr>
                <w:caps/>
                <w:u w:val="single"/>
              </w:rPr>
              <w:t>Thailand</w:t>
            </w:r>
            <w:bookmarkEnd w:id="0"/>
            <w:r w:rsidRPr="002F6A28">
              <w:t xml:space="preserve"> </w:t>
            </w:r>
          </w:p>
          <w:p w:rsidR="00F85C99" w:rsidRPr="002F6A28" w:rsidRDefault="00570895" w:rsidP="002F6A28">
            <w:pPr>
              <w:spacing w:after="120"/>
            </w:pPr>
            <w:r w:rsidRPr="002F6A28">
              <w:rPr>
                <w:b/>
              </w:rPr>
              <w:t>If applicable, name of local government involved (Article 3.2 and 7.2):</w:t>
            </w:r>
            <w:r w:rsidRPr="002F6A28">
              <w:t xml:space="preserve"> </w:t>
            </w:r>
            <w:bookmarkStart w:id="1" w:name="sps1b"/>
            <w:bookmarkEnd w:id="1"/>
          </w:p>
        </w:tc>
      </w:tr>
      <w:tr w:rsidR="007C6717" w:rsidTr="0069259F">
        <w:tc>
          <w:tcPr>
            <w:tcW w:w="713" w:type="dxa"/>
            <w:tcBorders>
              <w:top w:val="single" w:sz="6" w:space="0" w:color="auto"/>
              <w:bottom w:val="single" w:sz="6" w:space="0" w:color="auto"/>
            </w:tcBorders>
            <w:shd w:val="clear" w:color="auto" w:fill="auto"/>
          </w:tcPr>
          <w:p w:rsidR="00F85C99" w:rsidRPr="002F6A28" w:rsidRDefault="0057089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570895" w:rsidRDefault="00570895" w:rsidP="002F6A28">
            <w:pPr>
              <w:spacing w:before="120" w:after="120"/>
              <w:jc w:val="left"/>
              <w:rPr>
                <w:b/>
              </w:rPr>
            </w:pPr>
            <w:r w:rsidRPr="002F6A28">
              <w:rPr>
                <w:b/>
              </w:rPr>
              <w:t xml:space="preserve">Agency responsible: </w:t>
            </w:r>
          </w:p>
          <w:p w:rsidR="00570895" w:rsidRDefault="00570895" w:rsidP="00570895">
            <w:pPr>
              <w:jc w:val="left"/>
            </w:pPr>
            <w:r>
              <w:t xml:space="preserve">The Excise Department </w:t>
            </w:r>
          </w:p>
          <w:p w:rsidR="00570895" w:rsidRDefault="00570895" w:rsidP="00570895">
            <w:pPr>
              <w:jc w:val="left"/>
            </w:pPr>
            <w:r>
              <w:t xml:space="preserve">1488 Nakornchaisri Road, Dusit </w:t>
            </w:r>
          </w:p>
          <w:p w:rsidR="00570895" w:rsidRDefault="00570895" w:rsidP="00570895">
            <w:pPr>
              <w:jc w:val="left"/>
            </w:pPr>
            <w:r>
              <w:t xml:space="preserve">Bangkok Thailand 10300 </w:t>
            </w:r>
          </w:p>
          <w:p w:rsidR="00570895" w:rsidRDefault="00570895" w:rsidP="00570895">
            <w:pPr>
              <w:jc w:val="left"/>
            </w:pPr>
            <w:r>
              <w:t xml:space="preserve">Ministry of Finance </w:t>
            </w:r>
          </w:p>
          <w:p w:rsidR="00570895" w:rsidRDefault="00570895" w:rsidP="00570895">
            <w:pPr>
              <w:jc w:val="left"/>
            </w:pPr>
            <w:r>
              <w:t xml:space="preserve">Telephone: (+662) 244 8236 </w:t>
            </w:r>
          </w:p>
          <w:p w:rsidR="00570895" w:rsidRPr="00403C48" w:rsidRDefault="00570895" w:rsidP="00570895">
            <w:pPr>
              <w:jc w:val="left"/>
              <w:rPr>
                <w:lang w:val="fr-FR"/>
              </w:rPr>
            </w:pPr>
            <w:r w:rsidRPr="00403C48">
              <w:rPr>
                <w:lang w:val="fr-FR"/>
              </w:rPr>
              <w:t xml:space="preserve">Fax: (+662) 241 3893 </w:t>
            </w:r>
          </w:p>
          <w:p w:rsidR="00F85C99" w:rsidRPr="00403C48" w:rsidRDefault="00570895" w:rsidP="00570895">
            <w:pPr>
              <w:spacing w:after="120"/>
              <w:jc w:val="left"/>
              <w:rPr>
                <w:lang w:val="fr-FR"/>
              </w:rPr>
            </w:pPr>
            <w:r w:rsidRPr="00403C48">
              <w:rPr>
                <w:lang w:val="fr-FR"/>
              </w:rPr>
              <w:t xml:space="preserve">E-mail: </w:t>
            </w:r>
            <w:hyperlink r:id="rId7" w:history="1">
              <w:r w:rsidRPr="00403C48">
                <w:rPr>
                  <w:rStyle w:val="Lienhypertexte"/>
                  <w:lang w:val="fr-FR"/>
                </w:rPr>
                <w:t>tax_3@excise.go.th</w:t>
              </w:r>
            </w:hyperlink>
            <w:bookmarkStart w:id="2" w:name="sps2a"/>
            <w:bookmarkEnd w:id="2"/>
            <w:r w:rsidRPr="00403C48">
              <w:rPr>
                <w:lang w:val="fr-FR"/>
              </w:rPr>
              <w:t xml:space="preserve"> </w:t>
            </w:r>
          </w:p>
          <w:p w:rsidR="00F85C99" w:rsidRPr="002F6A28" w:rsidRDefault="00570895"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7C6717" w:rsidTr="0069259F">
        <w:tc>
          <w:tcPr>
            <w:tcW w:w="713" w:type="dxa"/>
            <w:tcBorders>
              <w:top w:val="single" w:sz="6" w:space="0" w:color="auto"/>
              <w:bottom w:val="single" w:sz="6" w:space="0" w:color="auto"/>
            </w:tcBorders>
            <w:shd w:val="clear" w:color="auto" w:fill="auto"/>
          </w:tcPr>
          <w:p w:rsidR="00F85C99" w:rsidRPr="002F6A28" w:rsidRDefault="0057089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70895" w:rsidP="002F6A28">
            <w:pPr>
              <w:spacing w:before="120" w:after="120"/>
              <w:rPr>
                <w:b/>
              </w:rPr>
            </w:pPr>
            <w:r w:rsidRPr="002F6A28">
              <w:rPr>
                <w:b/>
              </w:rPr>
              <w:t>Notified under Article 2.9.2 [ </w:t>
            </w:r>
            <w:bookmarkStart w:id="4" w:name="tbt3a"/>
            <w:bookmarkStart w:id="5" w:name="tbt3b"/>
            <w:bookmarkEnd w:id="4"/>
            <w:r>
              <w:rPr>
                <w:b/>
              </w:rPr>
              <w:t> ], 2.10.1 [</w:t>
            </w:r>
            <w:r w:rsidRPr="002F6A28">
              <w:rPr>
                <w:b/>
              </w:rPr>
              <w:t>X</w:t>
            </w:r>
            <w:bookmarkEnd w:id="5"/>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7C6717" w:rsidTr="0069259F">
        <w:tc>
          <w:tcPr>
            <w:tcW w:w="713" w:type="dxa"/>
            <w:tcBorders>
              <w:top w:val="single" w:sz="6" w:space="0" w:color="auto"/>
              <w:bottom w:val="single" w:sz="6" w:space="0" w:color="auto"/>
            </w:tcBorders>
            <w:shd w:val="clear" w:color="auto" w:fill="auto"/>
          </w:tcPr>
          <w:p w:rsidR="00F85C99" w:rsidRPr="002F6A28" w:rsidRDefault="0057089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C6717" w:rsidRDefault="00570895" w:rsidP="00570895">
            <w:pPr>
              <w:spacing w:before="120" w:after="120"/>
            </w:pPr>
            <w:r w:rsidRPr="002F6A28">
              <w:rPr>
                <w:b/>
              </w:rPr>
              <w:t xml:space="preserve">Products covered (HS or CCCN where applicable, otherwise national tariff heading. ICS numbers may be provided in addition, where applicable): </w:t>
            </w:r>
            <w:r>
              <w:t>Alcohol Beverages (ICS: 67.160.10) (HS 2203, 2204, 2205, 2206, 2207, 2208)</w:t>
            </w:r>
            <w:bookmarkStart w:id="9" w:name="sps3a"/>
            <w:bookmarkEnd w:id="9"/>
          </w:p>
        </w:tc>
      </w:tr>
      <w:tr w:rsidR="007C6717" w:rsidTr="0069259F">
        <w:tc>
          <w:tcPr>
            <w:tcW w:w="713" w:type="dxa"/>
            <w:tcBorders>
              <w:top w:val="single" w:sz="6" w:space="0" w:color="auto"/>
              <w:bottom w:val="single" w:sz="6" w:space="0" w:color="auto"/>
            </w:tcBorders>
            <w:shd w:val="clear" w:color="auto" w:fill="auto"/>
          </w:tcPr>
          <w:p w:rsidR="00F85C99" w:rsidRPr="002F6A28" w:rsidRDefault="0057089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403C48" w:rsidRDefault="00570895" w:rsidP="002F6A28">
            <w:pPr>
              <w:spacing w:before="120" w:after="120"/>
              <w:rPr>
                <w:b/>
              </w:rPr>
            </w:pPr>
            <w:r w:rsidRPr="002F6A28">
              <w:rPr>
                <w:b/>
              </w:rPr>
              <w:t xml:space="preserve">Title, number of pages and language(s) of the notified document: </w:t>
            </w:r>
          </w:p>
          <w:p w:rsidR="00F85C99" w:rsidRPr="002F6A28" w:rsidRDefault="00570895" w:rsidP="002F6A28">
            <w:pPr>
              <w:spacing w:before="120" w:after="120"/>
            </w:pPr>
            <w:r>
              <w:t xml:space="preserve">Ministerial Regulation entitled "Liquor Importation Permission" </w:t>
            </w:r>
            <w:hyperlink r:id="rId8" w:history="1">
              <w:r w:rsidRPr="006F137A">
                <w:rPr>
                  <w:rStyle w:val="Lienhypertexte"/>
                </w:rPr>
                <w:t>http://www.ratchakitcha.soc.go.th/DATA/PDF/2560/A/095/65.PDF</w:t>
              </w:r>
            </w:hyperlink>
            <w:r>
              <w:t xml:space="preserve"> (5 page(s), in English; 5 page(s), in Thai)</w:t>
            </w:r>
            <w:bookmarkStart w:id="10" w:name="sps5a"/>
            <w:bookmarkEnd w:id="10"/>
            <w:r w:rsidRPr="002F6A28">
              <w:t xml:space="preserve"> </w:t>
            </w:r>
            <w:bookmarkStart w:id="11" w:name="sps5c"/>
            <w:bookmarkEnd w:id="11"/>
            <w:r w:rsidRPr="002F6A28">
              <w:t xml:space="preserve"> </w:t>
            </w:r>
            <w:bookmarkStart w:id="12" w:name="sps5b"/>
            <w:bookmarkEnd w:id="12"/>
          </w:p>
        </w:tc>
      </w:tr>
      <w:tr w:rsidR="007C6717" w:rsidTr="0069259F">
        <w:tc>
          <w:tcPr>
            <w:tcW w:w="713" w:type="dxa"/>
            <w:tcBorders>
              <w:top w:val="single" w:sz="6" w:space="0" w:color="auto"/>
              <w:bottom w:val="single" w:sz="6" w:space="0" w:color="auto"/>
            </w:tcBorders>
            <w:shd w:val="clear" w:color="auto" w:fill="auto"/>
          </w:tcPr>
          <w:p w:rsidR="00F85C99" w:rsidRPr="002F6A28" w:rsidRDefault="0057089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70895" w:rsidP="002F6A28">
            <w:pPr>
              <w:spacing w:before="120" w:after="120"/>
              <w:rPr>
                <w:b/>
              </w:rPr>
            </w:pPr>
            <w:r w:rsidRPr="002F6A28">
              <w:rPr>
                <w:b/>
              </w:rPr>
              <w:t xml:space="preserve">Description of content: </w:t>
            </w:r>
            <w:r>
              <w:rPr>
                <w:spacing w:val="-2"/>
              </w:rPr>
              <w:t xml:space="preserve">Ministerial Regulation entitled Liquor Importation Permission </w:t>
            </w:r>
            <w:r>
              <w:rPr>
                <w:spacing w:val="-2"/>
                <w:lang w:eastAsia="en-GB"/>
              </w:rPr>
              <w:t>is intended to provide procedures and conditions for Liquor Importation into the Kingdom of Thailand issued under B.E. 2560, it is summarized as follows:</w:t>
            </w:r>
          </w:p>
          <w:p w:rsidR="007C6717" w:rsidRDefault="00570895" w:rsidP="00403C48">
            <w:pPr>
              <w:spacing w:after="120"/>
              <w:ind w:left="567" w:hanging="567"/>
            </w:pPr>
            <w:r>
              <w:rPr>
                <w:spacing w:val="-2"/>
              </w:rPr>
              <w:t>1.</w:t>
            </w:r>
            <w:r w:rsidR="00403C48">
              <w:rPr>
                <w:spacing w:val="-2"/>
              </w:rPr>
              <w:tab/>
            </w:r>
            <w:r>
              <w:rPr>
                <w:spacing w:val="-2"/>
              </w:rPr>
              <w:t xml:space="preserve">Any person, who intends to import liquors into the Kingdom of Thailand, shall submit an </w:t>
            </w:r>
            <w:r>
              <w:rPr>
                <w:spacing w:val="-2"/>
                <w:lang w:eastAsia="en-GB"/>
              </w:rPr>
              <w:t>application for </w:t>
            </w:r>
            <w:r>
              <w:rPr>
                <w:spacing w:val="-2"/>
              </w:rPr>
              <w:t>Liquor Importation License together with the relevant documents to the Area Excise Office or the Branch Office where the customs office for liquor importation is located.</w:t>
            </w:r>
          </w:p>
          <w:p w:rsidR="007C6717" w:rsidRDefault="00570895" w:rsidP="00403C48">
            <w:pPr>
              <w:spacing w:after="120"/>
              <w:ind w:left="567" w:hanging="567"/>
            </w:pPr>
            <w:r>
              <w:rPr>
                <w:spacing w:val="-4"/>
              </w:rPr>
              <w:t>2.</w:t>
            </w:r>
            <w:r w:rsidR="00403C48">
              <w:rPr>
                <w:spacing w:val="-4"/>
              </w:rPr>
              <w:tab/>
            </w:r>
            <w:r>
              <w:rPr>
                <w:spacing w:val="-4"/>
              </w:rPr>
              <w:t>In case where the person desiring to apply for the Liquor Importation License type one, the following procedure shall be completed prior to submitting the application mentioned in 1:</w:t>
            </w:r>
          </w:p>
          <w:p w:rsidR="007C6717" w:rsidRDefault="00570895" w:rsidP="00403C48">
            <w:pPr>
              <w:spacing w:after="120"/>
              <w:ind w:left="1134" w:hanging="567"/>
            </w:pPr>
            <w:r>
              <w:rPr>
                <w:spacing w:val="-2"/>
              </w:rPr>
              <w:t>2.1</w:t>
            </w:r>
            <w:r w:rsidR="00403C48">
              <w:rPr>
                <w:spacing w:val="-2"/>
              </w:rPr>
              <w:tab/>
            </w:r>
            <w:r>
              <w:rPr>
                <w:spacing w:val="-2"/>
              </w:rPr>
              <w:t>Submit a label request form and the sample of labels used on the liquor for label approval. The evidence of sole distributor for imported liquors is required.</w:t>
            </w:r>
          </w:p>
          <w:p w:rsidR="007C6717" w:rsidRDefault="00570895" w:rsidP="00403C48">
            <w:pPr>
              <w:spacing w:after="120"/>
              <w:ind w:left="1134" w:hanging="567"/>
            </w:pPr>
            <w:r>
              <w:rPr>
                <w:spacing w:val="-2"/>
              </w:rPr>
              <w:t>2.2</w:t>
            </w:r>
            <w:r w:rsidR="00403C48">
              <w:rPr>
                <w:spacing w:val="-2"/>
              </w:rPr>
              <w:tab/>
            </w:r>
            <w:r>
              <w:rPr>
                <w:spacing w:val="-2"/>
              </w:rPr>
              <w:t>Submit</w:t>
            </w:r>
            <w:r>
              <w:rPr>
                <w:spacing w:val="-2"/>
                <w:lang w:eastAsia="en-GB"/>
              </w:rPr>
              <w:t xml:space="preserve"> sample of liquor to the Director General of the Excise Department for quality examination or provide the certificate of analysis to ensure that the liquors meet its requirement. Such certificate shall be issued by the agency which the Director General designated as the Quality Examination Agency, the </w:t>
            </w:r>
            <w:r>
              <w:rPr>
                <w:spacing w:val="-2"/>
                <w:lang w:eastAsia="en-GB"/>
              </w:rPr>
              <w:lastRenderedPageBreak/>
              <w:t>foreign government agency or other agencies certified by the foreign government.</w:t>
            </w:r>
          </w:p>
          <w:p w:rsidR="007C6717" w:rsidRDefault="00570895">
            <w:pPr>
              <w:spacing w:after="120"/>
            </w:pPr>
            <w:r>
              <w:rPr>
                <w:spacing w:val="-2"/>
                <w:lang w:eastAsia="en-GB"/>
              </w:rPr>
              <w:t>It should be noted that the enclosed full text in English version is unofficial translation.</w:t>
            </w:r>
            <w:r>
              <w:t xml:space="preserve"> </w:t>
            </w:r>
            <w:r>
              <w:rPr>
                <w:spacing w:val="-2"/>
                <w:lang w:eastAsia="en-GB"/>
              </w:rPr>
              <w:t>In case of a discrepancy, the Thai original shall prevail.</w:t>
            </w:r>
          </w:p>
          <w:p w:rsidR="007C6717" w:rsidRDefault="00570895">
            <w:pPr>
              <w:spacing w:after="120"/>
            </w:pPr>
            <w:r>
              <w:rPr>
                <w:spacing w:val="-2"/>
              </w:rPr>
              <w:t xml:space="preserve">The Excise Department provides statutory exception and transitional period for importer to comply with article 5(2) of the regulation by allowing the importation of liquor into Thailand before submitting samples of liquors or certificate of result. </w:t>
            </w:r>
          </w:p>
          <w:p w:rsidR="007C6717" w:rsidRDefault="00570895">
            <w:pPr>
              <w:spacing w:after="120"/>
            </w:pPr>
            <w:r>
              <w:rPr>
                <w:spacing w:val="-2"/>
              </w:rPr>
              <w:t>The importer shall submit the liquor or certificate of result of liquor sample to the Excise Department within 30 days after the date of importation.</w:t>
            </w:r>
          </w:p>
          <w:p w:rsidR="007C6717" w:rsidRDefault="00570895">
            <w:pPr>
              <w:spacing w:after="120"/>
            </w:pPr>
            <w:r>
              <w:rPr>
                <w:spacing w:val="-2"/>
              </w:rPr>
              <w:t>This exemption will only be implemented for the application, which has been provided before 14 March 2019</w:t>
            </w:r>
            <w:bookmarkStart w:id="13" w:name="sps6a"/>
            <w:bookmarkEnd w:id="13"/>
          </w:p>
        </w:tc>
      </w:tr>
      <w:tr w:rsidR="007C6717" w:rsidTr="0069259F">
        <w:tc>
          <w:tcPr>
            <w:tcW w:w="713" w:type="dxa"/>
            <w:tcBorders>
              <w:top w:val="single" w:sz="6" w:space="0" w:color="auto"/>
              <w:bottom w:val="single" w:sz="6" w:space="0" w:color="auto"/>
            </w:tcBorders>
            <w:shd w:val="clear" w:color="auto" w:fill="auto"/>
          </w:tcPr>
          <w:p w:rsidR="00F85C99" w:rsidRPr="002F6A28" w:rsidRDefault="00570895"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70895" w:rsidP="002F6A28">
            <w:pPr>
              <w:spacing w:before="120" w:after="120"/>
              <w:rPr>
                <w:b/>
              </w:rPr>
            </w:pPr>
            <w:r w:rsidRPr="002F6A28">
              <w:rPr>
                <w:b/>
              </w:rPr>
              <w:t xml:space="preserve">Objective and rationale, including the nature of urgent problems where applicable: </w:t>
            </w:r>
            <w:r>
              <w:rPr>
                <w:spacing w:val="-2"/>
                <w:lang w:eastAsia="en-GB"/>
              </w:rPr>
              <w:t xml:space="preserve">To protect </w:t>
            </w:r>
            <w:r>
              <w:rPr>
                <w:lang w:eastAsia="en-GB"/>
              </w:rPr>
              <w:t>consumer health and safety.</w:t>
            </w:r>
            <w:bookmarkStart w:id="14" w:name="sps7f"/>
            <w:bookmarkEnd w:id="14"/>
          </w:p>
        </w:tc>
      </w:tr>
      <w:tr w:rsidR="007C6717" w:rsidTr="0069259F">
        <w:tc>
          <w:tcPr>
            <w:tcW w:w="713" w:type="dxa"/>
            <w:tcBorders>
              <w:top w:val="single" w:sz="6" w:space="0" w:color="auto"/>
              <w:bottom w:val="single" w:sz="6" w:space="0" w:color="auto"/>
            </w:tcBorders>
            <w:shd w:val="clear" w:color="auto" w:fill="auto"/>
          </w:tcPr>
          <w:p w:rsidR="00F85C99" w:rsidRPr="002F6A28" w:rsidRDefault="0057089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70895" w:rsidP="00570895">
            <w:pPr>
              <w:spacing w:before="120" w:after="120"/>
            </w:pPr>
            <w:r w:rsidRPr="002F6A28">
              <w:rPr>
                <w:b/>
              </w:rPr>
              <w:t>Relevant documents:</w:t>
            </w:r>
            <w:r w:rsidRPr="002F6A28">
              <w:t xml:space="preserve"> </w:t>
            </w:r>
          </w:p>
          <w:p w:rsidR="00F85C99" w:rsidRPr="002F6A28" w:rsidRDefault="00570895" w:rsidP="00570895">
            <w:pPr>
              <w:numPr>
                <w:ilvl w:val="0"/>
                <w:numId w:val="16"/>
              </w:numPr>
              <w:spacing w:after="120"/>
            </w:pPr>
            <w:r>
              <w:rPr>
                <w:lang w:eastAsia="en-GB"/>
              </w:rPr>
              <w:t>The Excise Act B.E. 2560 (2017)</w:t>
            </w:r>
          </w:p>
        </w:tc>
      </w:tr>
      <w:tr w:rsidR="007C6717" w:rsidTr="0069259F">
        <w:tc>
          <w:tcPr>
            <w:tcW w:w="713" w:type="dxa"/>
            <w:tcBorders>
              <w:top w:val="single" w:sz="6" w:space="0" w:color="auto"/>
              <w:bottom w:val="single" w:sz="6" w:space="0" w:color="auto"/>
            </w:tcBorders>
            <w:shd w:val="clear" w:color="auto" w:fill="auto"/>
          </w:tcPr>
          <w:p w:rsidR="00EE3A11" w:rsidRPr="002F6A28" w:rsidRDefault="0057089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70895" w:rsidP="00570895">
            <w:pPr>
              <w:spacing w:before="120" w:after="120"/>
            </w:pPr>
            <w:r w:rsidRPr="002F6A28">
              <w:rPr>
                <w:b/>
              </w:rPr>
              <w:t xml:space="preserve">Proposed date of adoption: </w:t>
            </w:r>
            <w:bookmarkStart w:id="15" w:name="sps10a"/>
            <w:bookmarkStart w:id="16" w:name="sps10b"/>
            <w:bookmarkEnd w:id="15"/>
            <w:r w:rsidRPr="002F6A28">
              <w:t>-</w:t>
            </w:r>
            <w:bookmarkEnd w:id="16"/>
          </w:p>
          <w:p w:rsidR="00EE3A11" w:rsidRPr="002F6A28" w:rsidRDefault="00570895" w:rsidP="00570895">
            <w:pPr>
              <w:spacing w:after="120"/>
            </w:pPr>
            <w:r w:rsidRPr="002F6A28">
              <w:rPr>
                <w:b/>
              </w:rPr>
              <w:t xml:space="preserve">Proposed date of entry into force: </w:t>
            </w:r>
            <w:bookmarkStart w:id="17" w:name="sps11a"/>
            <w:r w:rsidRPr="002F6A28">
              <w:t>16 September 2017</w:t>
            </w:r>
            <w:bookmarkStart w:id="18" w:name="sps11b"/>
            <w:bookmarkEnd w:id="17"/>
            <w:bookmarkEnd w:id="18"/>
          </w:p>
        </w:tc>
      </w:tr>
      <w:tr w:rsidR="007C6717" w:rsidTr="0069259F">
        <w:tc>
          <w:tcPr>
            <w:tcW w:w="713" w:type="dxa"/>
            <w:tcBorders>
              <w:top w:val="single" w:sz="6" w:space="0" w:color="auto"/>
              <w:bottom w:val="single" w:sz="6" w:space="0" w:color="auto"/>
            </w:tcBorders>
            <w:shd w:val="clear" w:color="auto" w:fill="auto"/>
          </w:tcPr>
          <w:p w:rsidR="00F85C99" w:rsidRPr="002F6A28" w:rsidRDefault="0057089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70895" w:rsidP="002F6A28">
            <w:pPr>
              <w:spacing w:before="120" w:after="120"/>
            </w:pPr>
            <w:r w:rsidRPr="002F6A28">
              <w:rPr>
                <w:b/>
              </w:rPr>
              <w:t xml:space="preserve">Final date for comments: </w:t>
            </w:r>
            <w:r>
              <w:t>-</w:t>
            </w:r>
            <w:bookmarkStart w:id="19" w:name="sps12a"/>
            <w:bookmarkEnd w:id="19"/>
          </w:p>
        </w:tc>
      </w:tr>
      <w:tr w:rsidR="007C6717" w:rsidTr="0069259F">
        <w:tc>
          <w:tcPr>
            <w:tcW w:w="713" w:type="dxa"/>
            <w:tcBorders>
              <w:top w:val="single" w:sz="6" w:space="0" w:color="auto"/>
            </w:tcBorders>
            <w:shd w:val="clear" w:color="auto" w:fill="auto"/>
          </w:tcPr>
          <w:p w:rsidR="00F85C99" w:rsidRPr="002F6A28" w:rsidRDefault="0057089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70895"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403C48" w:rsidRDefault="00570895" w:rsidP="00E969D2">
            <w:pPr>
              <w:keepNext/>
              <w:keepLines/>
              <w:spacing w:after="120"/>
              <w:jc w:val="left"/>
            </w:pPr>
            <w:r>
              <w:t>National Bureau of Agricultural Commodity and Food Standards (ACFS)</w:t>
            </w:r>
            <w:r>
              <w:br/>
              <w:t>Division of Agricultural Commodity and Food Standards Policy</w:t>
            </w:r>
            <w:r>
              <w:br/>
              <w:t>50 Phaholyothin Road, Ladyao, Chatuchak</w:t>
            </w:r>
            <w:r>
              <w:br/>
              <w:t>Bangkok 10900</w:t>
            </w:r>
            <w:r>
              <w:br/>
              <w:t>Thailand</w:t>
            </w:r>
            <w:r>
              <w:br/>
              <w:t>Tel: (+662) 561 4204</w:t>
            </w:r>
            <w:r>
              <w:br/>
              <w:t>Fax: (+662) 561 4034</w:t>
            </w:r>
            <w:r>
              <w:br/>
              <w:t xml:space="preserve">Email: </w:t>
            </w:r>
            <w:hyperlink r:id="rId9" w:history="1">
              <w:r>
                <w:rPr>
                  <w:color w:val="0000FF"/>
                  <w:u w:val="single"/>
                </w:rPr>
                <w:t>spsthailand@gmail.com</w:t>
              </w:r>
            </w:hyperlink>
            <w:r>
              <w:t xml:space="preserve"> </w:t>
            </w:r>
            <w:r>
              <w:br/>
              <w:t xml:space="preserve">Website: </w:t>
            </w:r>
            <w:hyperlink r:id="rId10" w:tgtFrame="_blank" w:history="1">
              <w:r>
                <w:rPr>
                  <w:color w:val="0000FF"/>
                  <w:u w:val="single"/>
                </w:rPr>
                <w:t>http://www.acfs.go.th</w:t>
              </w:r>
            </w:hyperlink>
            <w:r>
              <w:t xml:space="preserve"> </w:t>
            </w:r>
          </w:p>
          <w:p w:rsidR="00F85C99" w:rsidRPr="002F6A28" w:rsidRDefault="00850226" w:rsidP="00E969D2">
            <w:pPr>
              <w:keepNext/>
              <w:keepLines/>
              <w:spacing w:after="120"/>
              <w:jc w:val="left"/>
            </w:pPr>
            <w:hyperlink r:id="rId11" w:tgtFrame="_blank" w:history="1">
              <w:r w:rsidR="00570895">
                <w:rPr>
                  <w:color w:val="0000FF"/>
                  <w:u w:val="single"/>
                </w:rPr>
                <w:t>https://members.wto.org/crnattachments/2018/TBT/THA/18_5898_00_x.pdf</w:t>
              </w:r>
            </w:hyperlink>
          </w:p>
          <w:p w:rsidR="007C6717" w:rsidRDefault="00850226">
            <w:pPr>
              <w:spacing w:after="120"/>
              <w:jc w:val="left"/>
            </w:pPr>
            <w:hyperlink r:id="rId12" w:tgtFrame="_blank" w:history="1">
              <w:r w:rsidR="00570895">
                <w:rPr>
                  <w:color w:val="0000FF"/>
                  <w:u w:val="single"/>
                </w:rPr>
                <w:t>https://members.wto.org/crnattachments/2018/TBT/THA/18_5898_00_e.pdf</w:t>
              </w:r>
            </w:hyperlink>
            <w:bookmarkStart w:id="21" w:name="sps13c"/>
            <w:bookmarkEnd w:id="21"/>
          </w:p>
        </w:tc>
      </w:tr>
    </w:tbl>
    <w:p w:rsidR="00EE3A11" w:rsidRPr="002F6A28" w:rsidRDefault="00850226" w:rsidP="002F6A28"/>
    <w:sectPr w:rsidR="00EE3A11" w:rsidRPr="002F6A28" w:rsidSect="0057089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B4C" w:rsidRDefault="00570895">
      <w:r>
        <w:separator/>
      </w:r>
    </w:p>
  </w:endnote>
  <w:endnote w:type="continuationSeparator" w:id="0">
    <w:p w:rsidR="007A7B4C" w:rsidRDefault="0057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70895" w:rsidRDefault="00570895" w:rsidP="0057089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70895" w:rsidRDefault="00570895" w:rsidP="0057089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7089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B4C" w:rsidRDefault="00570895">
      <w:r>
        <w:separator/>
      </w:r>
    </w:p>
  </w:footnote>
  <w:footnote w:type="continuationSeparator" w:id="0">
    <w:p w:rsidR="007A7B4C" w:rsidRDefault="0057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895" w:rsidRPr="00570895" w:rsidRDefault="00570895" w:rsidP="00570895">
    <w:pPr>
      <w:pStyle w:val="En-tte"/>
      <w:pBdr>
        <w:bottom w:val="single" w:sz="4" w:space="1" w:color="auto"/>
      </w:pBdr>
      <w:tabs>
        <w:tab w:val="clear" w:pos="4513"/>
        <w:tab w:val="clear" w:pos="9027"/>
      </w:tabs>
      <w:jc w:val="center"/>
    </w:pPr>
    <w:r w:rsidRPr="00570895">
      <w:t>G/TBT/N/THA/524</w:t>
    </w:r>
  </w:p>
  <w:p w:rsidR="00570895" w:rsidRPr="00570895" w:rsidRDefault="00570895" w:rsidP="00570895">
    <w:pPr>
      <w:pStyle w:val="En-tte"/>
      <w:pBdr>
        <w:bottom w:val="single" w:sz="4" w:space="1" w:color="auto"/>
      </w:pBdr>
      <w:tabs>
        <w:tab w:val="clear" w:pos="4513"/>
        <w:tab w:val="clear" w:pos="9027"/>
      </w:tabs>
      <w:jc w:val="center"/>
    </w:pPr>
  </w:p>
  <w:p w:rsidR="00570895" w:rsidRPr="00570895" w:rsidRDefault="00570895" w:rsidP="00570895">
    <w:pPr>
      <w:pStyle w:val="En-tte"/>
      <w:pBdr>
        <w:bottom w:val="single" w:sz="4" w:space="1" w:color="auto"/>
      </w:pBdr>
      <w:tabs>
        <w:tab w:val="clear" w:pos="4513"/>
        <w:tab w:val="clear" w:pos="9027"/>
      </w:tabs>
      <w:jc w:val="center"/>
    </w:pPr>
    <w:r w:rsidRPr="00570895">
      <w:t xml:space="preserve">- </w:t>
    </w:r>
    <w:r w:rsidRPr="00570895">
      <w:fldChar w:fldCharType="begin"/>
    </w:r>
    <w:r w:rsidRPr="00570895">
      <w:instrText xml:space="preserve"> PAGE </w:instrText>
    </w:r>
    <w:r w:rsidRPr="00570895">
      <w:fldChar w:fldCharType="separate"/>
    </w:r>
    <w:r w:rsidR="00850226">
      <w:rPr>
        <w:noProof/>
      </w:rPr>
      <w:t>2</w:t>
    </w:r>
    <w:r w:rsidRPr="00570895">
      <w:fldChar w:fldCharType="end"/>
    </w:r>
    <w:r w:rsidRPr="00570895">
      <w:t xml:space="preserve"> -</w:t>
    </w:r>
  </w:p>
  <w:p w:rsidR="009239F7" w:rsidRPr="00570895" w:rsidRDefault="00850226" w:rsidP="0057089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895" w:rsidRPr="00570895" w:rsidRDefault="00570895" w:rsidP="00570895">
    <w:pPr>
      <w:pStyle w:val="En-tte"/>
      <w:pBdr>
        <w:bottom w:val="single" w:sz="4" w:space="1" w:color="auto"/>
      </w:pBdr>
      <w:tabs>
        <w:tab w:val="clear" w:pos="4513"/>
        <w:tab w:val="clear" w:pos="9027"/>
      </w:tabs>
      <w:jc w:val="center"/>
    </w:pPr>
    <w:r w:rsidRPr="00570895">
      <w:t>G/TBT/N/THA/524</w:t>
    </w:r>
  </w:p>
  <w:p w:rsidR="00570895" w:rsidRPr="00570895" w:rsidRDefault="00570895" w:rsidP="00570895">
    <w:pPr>
      <w:pStyle w:val="En-tte"/>
      <w:pBdr>
        <w:bottom w:val="single" w:sz="4" w:space="1" w:color="auto"/>
      </w:pBdr>
      <w:tabs>
        <w:tab w:val="clear" w:pos="4513"/>
        <w:tab w:val="clear" w:pos="9027"/>
      </w:tabs>
      <w:jc w:val="center"/>
    </w:pPr>
  </w:p>
  <w:p w:rsidR="00570895" w:rsidRPr="00570895" w:rsidRDefault="00570895" w:rsidP="00570895">
    <w:pPr>
      <w:pStyle w:val="En-tte"/>
      <w:pBdr>
        <w:bottom w:val="single" w:sz="4" w:space="1" w:color="auto"/>
      </w:pBdr>
      <w:tabs>
        <w:tab w:val="clear" w:pos="4513"/>
        <w:tab w:val="clear" w:pos="9027"/>
      </w:tabs>
      <w:jc w:val="center"/>
    </w:pPr>
    <w:r w:rsidRPr="00570895">
      <w:t xml:space="preserve">- </w:t>
    </w:r>
    <w:r w:rsidRPr="00570895">
      <w:fldChar w:fldCharType="begin"/>
    </w:r>
    <w:r w:rsidRPr="00570895">
      <w:instrText xml:space="preserve"> PAGE </w:instrText>
    </w:r>
    <w:r w:rsidRPr="00570895">
      <w:fldChar w:fldCharType="separate"/>
    </w:r>
    <w:r w:rsidRPr="00570895">
      <w:rPr>
        <w:noProof/>
      </w:rPr>
      <w:t>2</w:t>
    </w:r>
    <w:r w:rsidRPr="00570895">
      <w:fldChar w:fldCharType="end"/>
    </w:r>
    <w:r w:rsidRPr="00570895">
      <w:t xml:space="preserve"> -</w:t>
    </w:r>
  </w:p>
  <w:p w:rsidR="009239F7" w:rsidRPr="00570895" w:rsidRDefault="00850226" w:rsidP="0057089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C6717" w:rsidTr="008612A9">
      <w:trPr>
        <w:trHeight w:val="240"/>
        <w:jc w:val="center"/>
      </w:trPr>
      <w:tc>
        <w:tcPr>
          <w:tcW w:w="3794" w:type="dxa"/>
          <w:shd w:val="clear" w:color="auto" w:fill="FFFFFF"/>
          <w:tcMar>
            <w:left w:w="108" w:type="dxa"/>
            <w:right w:w="108" w:type="dxa"/>
          </w:tcMar>
          <w:vAlign w:val="center"/>
        </w:tcPr>
        <w:p w:rsidR="00ED54E0" w:rsidRPr="009239F7" w:rsidRDefault="00850226"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570895" w:rsidP="00B801E9">
          <w:pPr>
            <w:jc w:val="right"/>
            <w:rPr>
              <w:b/>
              <w:color w:val="FF0000"/>
              <w:szCs w:val="16"/>
            </w:rPr>
          </w:pPr>
          <w:r>
            <w:rPr>
              <w:b/>
              <w:color w:val="FF0000"/>
              <w:szCs w:val="16"/>
            </w:rPr>
            <w:t xml:space="preserve"> </w:t>
          </w:r>
        </w:p>
      </w:tc>
    </w:tr>
    <w:bookmarkEnd w:id="22"/>
    <w:tr w:rsidR="007C6717" w:rsidTr="008612A9">
      <w:trPr>
        <w:trHeight w:val="213"/>
        <w:jc w:val="center"/>
      </w:trPr>
      <w:tc>
        <w:tcPr>
          <w:tcW w:w="3794" w:type="dxa"/>
          <w:vMerge w:val="restart"/>
          <w:shd w:val="clear" w:color="auto" w:fill="FFFFFF"/>
          <w:tcMar>
            <w:left w:w="0" w:type="dxa"/>
            <w:right w:w="0" w:type="dxa"/>
          </w:tcMar>
        </w:tcPr>
        <w:p w:rsidR="00ED54E0" w:rsidRPr="009239F7" w:rsidRDefault="00F315C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50226" w:rsidP="00B801E9">
          <w:pPr>
            <w:jc w:val="right"/>
            <w:rPr>
              <w:b/>
              <w:szCs w:val="16"/>
            </w:rPr>
          </w:pPr>
        </w:p>
      </w:tc>
    </w:tr>
    <w:tr w:rsidR="007C6717" w:rsidTr="008612A9">
      <w:trPr>
        <w:trHeight w:val="868"/>
        <w:jc w:val="center"/>
      </w:trPr>
      <w:tc>
        <w:tcPr>
          <w:tcW w:w="3794" w:type="dxa"/>
          <w:vMerge/>
          <w:shd w:val="clear" w:color="auto" w:fill="FFFFFF"/>
          <w:tcMar>
            <w:left w:w="108" w:type="dxa"/>
            <w:right w:w="108" w:type="dxa"/>
          </w:tcMar>
        </w:tcPr>
        <w:p w:rsidR="00ED54E0" w:rsidRPr="009239F7" w:rsidRDefault="00850226" w:rsidP="00B801E9">
          <w:pPr>
            <w:jc w:val="left"/>
            <w:rPr>
              <w:noProof/>
              <w:lang w:eastAsia="en-GB"/>
            </w:rPr>
          </w:pPr>
        </w:p>
      </w:tc>
      <w:tc>
        <w:tcPr>
          <w:tcW w:w="5448" w:type="dxa"/>
          <w:gridSpan w:val="2"/>
          <w:shd w:val="clear" w:color="auto" w:fill="FFFFFF"/>
          <w:tcMar>
            <w:left w:w="108" w:type="dxa"/>
            <w:right w:w="108" w:type="dxa"/>
          </w:tcMar>
        </w:tcPr>
        <w:p w:rsidR="00570895" w:rsidRDefault="00570895" w:rsidP="00B801E9">
          <w:pPr>
            <w:jc w:val="right"/>
            <w:rPr>
              <w:b/>
              <w:szCs w:val="16"/>
            </w:rPr>
          </w:pPr>
          <w:bookmarkStart w:id="23" w:name="bmkSymbols"/>
          <w:r>
            <w:rPr>
              <w:b/>
              <w:szCs w:val="16"/>
            </w:rPr>
            <w:t>G/TBT/N/THA/524</w:t>
          </w:r>
        </w:p>
        <w:bookmarkEnd w:id="23"/>
        <w:p w:rsidR="00ED54E0" w:rsidRPr="009239F7" w:rsidRDefault="00850226" w:rsidP="00B801E9">
          <w:pPr>
            <w:jc w:val="right"/>
            <w:rPr>
              <w:b/>
              <w:szCs w:val="16"/>
            </w:rPr>
          </w:pPr>
        </w:p>
      </w:tc>
    </w:tr>
    <w:tr w:rsidR="007C6717" w:rsidTr="008612A9">
      <w:trPr>
        <w:trHeight w:val="240"/>
        <w:jc w:val="center"/>
      </w:trPr>
      <w:tc>
        <w:tcPr>
          <w:tcW w:w="3794" w:type="dxa"/>
          <w:vMerge/>
          <w:shd w:val="clear" w:color="auto" w:fill="FFFFFF"/>
          <w:tcMar>
            <w:left w:w="108" w:type="dxa"/>
            <w:right w:w="108" w:type="dxa"/>
          </w:tcMar>
          <w:vAlign w:val="center"/>
        </w:tcPr>
        <w:p w:rsidR="00ED54E0" w:rsidRPr="009239F7" w:rsidRDefault="00850226" w:rsidP="00B801E9"/>
      </w:tc>
      <w:tc>
        <w:tcPr>
          <w:tcW w:w="5448" w:type="dxa"/>
          <w:gridSpan w:val="2"/>
          <w:shd w:val="clear" w:color="auto" w:fill="FFFFFF"/>
          <w:tcMar>
            <w:left w:w="108" w:type="dxa"/>
            <w:right w:w="108" w:type="dxa"/>
          </w:tcMar>
          <w:vAlign w:val="center"/>
        </w:tcPr>
        <w:p w:rsidR="00ED54E0" w:rsidRPr="009239F7" w:rsidRDefault="00850226" w:rsidP="00B801E9">
          <w:pPr>
            <w:jc w:val="right"/>
            <w:rPr>
              <w:szCs w:val="16"/>
            </w:rPr>
          </w:pPr>
          <w:bookmarkStart w:id="24" w:name="spsDateDistribution"/>
          <w:bookmarkStart w:id="25" w:name="bmkDate"/>
          <w:bookmarkEnd w:id="24"/>
          <w:bookmarkEnd w:id="25"/>
          <w:r>
            <w:rPr>
              <w:szCs w:val="16"/>
            </w:rPr>
            <w:t>15 November 2018</w:t>
          </w:r>
          <w:bookmarkStart w:id="26" w:name="_GoBack"/>
          <w:bookmarkEnd w:id="26"/>
        </w:p>
      </w:tc>
    </w:tr>
    <w:tr w:rsidR="007C671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70895" w:rsidP="0097650D">
          <w:pPr>
            <w:jc w:val="left"/>
            <w:rPr>
              <w:b/>
            </w:rPr>
          </w:pPr>
          <w:bookmarkStart w:id="27" w:name="bmkSerial"/>
          <w:r w:rsidRPr="002F6A28">
            <w:rPr>
              <w:color w:val="FF0000"/>
              <w:szCs w:val="16"/>
            </w:rPr>
            <w:t>(</w:t>
          </w:r>
          <w:bookmarkStart w:id="28" w:name="spsSerialNumber"/>
          <w:bookmarkEnd w:id="28"/>
          <w:r w:rsidR="00850226">
            <w:rPr>
              <w:color w:val="FF0000"/>
              <w:szCs w:val="16"/>
            </w:rPr>
            <w:t>18-7169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7089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5022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50226">
            <w:rPr>
              <w:bCs/>
              <w:noProof/>
              <w:szCs w:val="16"/>
            </w:rPr>
            <w:t>2</w:t>
          </w:r>
          <w:r w:rsidRPr="002F6A28">
            <w:rPr>
              <w:bCs/>
              <w:szCs w:val="16"/>
            </w:rPr>
            <w:fldChar w:fldCharType="end"/>
          </w:r>
          <w:bookmarkEnd w:id="29"/>
        </w:p>
      </w:tc>
    </w:tr>
    <w:tr w:rsidR="007C671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70895"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570895" w:rsidP="00B801E9">
          <w:pPr>
            <w:jc w:val="right"/>
            <w:rPr>
              <w:bCs/>
              <w:szCs w:val="18"/>
            </w:rPr>
          </w:pPr>
          <w:bookmarkStart w:id="31" w:name="bmkLanguage"/>
          <w:r>
            <w:rPr>
              <w:bCs/>
              <w:szCs w:val="18"/>
            </w:rPr>
            <w:t>Original: English</w:t>
          </w:r>
          <w:bookmarkEnd w:id="31"/>
        </w:p>
      </w:tc>
    </w:tr>
  </w:tbl>
  <w:p w:rsidR="00ED54E0" w:rsidRPr="002F6A28" w:rsidRDefault="008502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901542">
      <w:start w:val="1"/>
      <w:numFmt w:val="decimal"/>
      <w:pStyle w:val="SummaryText"/>
      <w:lvlText w:val="%1."/>
      <w:lvlJc w:val="left"/>
      <w:pPr>
        <w:ind w:left="360" w:hanging="360"/>
      </w:pPr>
    </w:lvl>
    <w:lvl w:ilvl="1" w:tplc="DEB44770" w:tentative="1">
      <w:start w:val="1"/>
      <w:numFmt w:val="lowerLetter"/>
      <w:lvlText w:val="%2."/>
      <w:lvlJc w:val="left"/>
      <w:pPr>
        <w:ind w:left="1080" w:hanging="360"/>
      </w:pPr>
    </w:lvl>
    <w:lvl w:ilvl="2" w:tplc="E7648194" w:tentative="1">
      <w:start w:val="1"/>
      <w:numFmt w:val="lowerRoman"/>
      <w:lvlText w:val="%3."/>
      <w:lvlJc w:val="right"/>
      <w:pPr>
        <w:ind w:left="1800" w:hanging="180"/>
      </w:pPr>
    </w:lvl>
    <w:lvl w:ilvl="3" w:tplc="927657FC" w:tentative="1">
      <w:start w:val="1"/>
      <w:numFmt w:val="decimal"/>
      <w:lvlText w:val="%4."/>
      <w:lvlJc w:val="left"/>
      <w:pPr>
        <w:ind w:left="2520" w:hanging="360"/>
      </w:pPr>
    </w:lvl>
    <w:lvl w:ilvl="4" w:tplc="DDEEB098" w:tentative="1">
      <w:start w:val="1"/>
      <w:numFmt w:val="lowerLetter"/>
      <w:lvlText w:val="%5."/>
      <w:lvlJc w:val="left"/>
      <w:pPr>
        <w:ind w:left="3240" w:hanging="360"/>
      </w:pPr>
    </w:lvl>
    <w:lvl w:ilvl="5" w:tplc="5F8E6590" w:tentative="1">
      <w:start w:val="1"/>
      <w:numFmt w:val="lowerRoman"/>
      <w:lvlText w:val="%6."/>
      <w:lvlJc w:val="right"/>
      <w:pPr>
        <w:ind w:left="3960" w:hanging="180"/>
      </w:pPr>
    </w:lvl>
    <w:lvl w:ilvl="6" w:tplc="E236D11C" w:tentative="1">
      <w:start w:val="1"/>
      <w:numFmt w:val="decimal"/>
      <w:lvlText w:val="%7."/>
      <w:lvlJc w:val="left"/>
      <w:pPr>
        <w:ind w:left="4680" w:hanging="360"/>
      </w:pPr>
    </w:lvl>
    <w:lvl w:ilvl="7" w:tplc="962480E0" w:tentative="1">
      <w:start w:val="1"/>
      <w:numFmt w:val="lowerLetter"/>
      <w:lvlText w:val="%8."/>
      <w:lvlJc w:val="left"/>
      <w:pPr>
        <w:ind w:left="5400" w:hanging="360"/>
      </w:pPr>
    </w:lvl>
    <w:lvl w:ilvl="8" w:tplc="AE5A253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7D07066">
      <w:start w:val="1"/>
      <w:numFmt w:val="bullet"/>
      <w:lvlText w:val=""/>
      <w:lvlJc w:val="left"/>
      <w:pPr>
        <w:tabs>
          <w:tab w:val="num" w:pos="720"/>
        </w:tabs>
        <w:ind w:left="720" w:hanging="360"/>
      </w:pPr>
      <w:rPr>
        <w:rFonts w:ascii="Symbol" w:hAnsi="Symbol"/>
      </w:rPr>
    </w:lvl>
    <w:lvl w:ilvl="1" w:tplc="9022E58E">
      <w:start w:val="1"/>
      <w:numFmt w:val="bullet"/>
      <w:lvlText w:val="o"/>
      <w:lvlJc w:val="left"/>
      <w:pPr>
        <w:tabs>
          <w:tab w:val="num" w:pos="1440"/>
        </w:tabs>
        <w:ind w:left="1440" w:hanging="360"/>
      </w:pPr>
      <w:rPr>
        <w:rFonts w:ascii="Courier New" w:hAnsi="Courier New"/>
      </w:rPr>
    </w:lvl>
    <w:lvl w:ilvl="2" w:tplc="0D502B84">
      <w:start w:val="1"/>
      <w:numFmt w:val="bullet"/>
      <w:lvlText w:val=""/>
      <w:lvlJc w:val="left"/>
      <w:pPr>
        <w:tabs>
          <w:tab w:val="num" w:pos="2160"/>
        </w:tabs>
        <w:ind w:left="2160" w:hanging="360"/>
      </w:pPr>
      <w:rPr>
        <w:rFonts w:ascii="Wingdings" w:hAnsi="Wingdings"/>
      </w:rPr>
    </w:lvl>
    <w:lvl w:ilvl="3" w:tplc="D16CCC36">
      <w:start w:val="1"/>
      <w:numFmt w:val="bullet"/>
      <w:lvlText w:val=""/>
      <w:lvlJc w:val="left"/>
      <w:pPr>
        <w:tabs>
          <w:tab w:val="num" w:pos="2880"/>
        </w:tabs>
        <w:ind w:left="2880" w:hanging="360"/>
      </w:pPr>
      <w:rPr>
        <w:rFonts w:ascii="Symbol" w:hAnsi="Symbol"/>
      </w:rPr>
    </w:lvl>
    <w:lvl w:ilvl="4" w:tplc="D514168A">
      <w:start w:val="1"/>
      <w:numFmt w:val="bullet"/>
      <w:lvlText w:val="o"/>
      <w:lvlJc w:val="left"/>
      <w:pPr>
        <w:tabs>
          <w:tab w:val="num" w:pos="3600"/>
        </w:tabs>
        <w:ind w:left="3600" w:hanging="360"/>
      </w:pPr>
      <w:rPr>
        <w:rFonts w:ascii="Courier New" w:hAnsi="Courier New"/>
      </w:rPr>
    </w:lvl>
    <w:lvl w:ilvl="5" w:tplc="1A00C906">
      <w:start w:val="1"/>
      <w:numFmt w:val="bullet"/>
      <w:lvlText w:val=""/>
      <w:lvlJc w:val="left"/>
      <w:pPr>
        <w:tabs>
          <w:tab w:val="num" w:pos="4320"/>
        </w:tabs>
        <w:ind w:left="4320" w:hanging="360"/>
      </w:pPr>
      <w:rPr>
        <w:rFonts w:ascii="Wingdings" w:hAnsi="Wingdings"/>
      </w:rPr>
    </w:lvl>
    <w:lvl w:ilvl="6" w:tplc="751AE048">
      <w:start w:val="1"/>
      <w:numFmt w:val="bullet"/>
      <w:lvlText w:val=""/>
      <w:lvlJc w:val="left"/>
      <w:pPr>
        <w:tabs>
          <w:tab w:val="num" w:pos="5040"/>
        </w:tabs>
        <w:ind w:left="5040" w:hanging="360"/>
      </w:pPr>
      <w:rPr>
        <w:rFonts w:ascii="Symbol" w:hAnsi="Symbol"/>
      </w:rPr>
    </w:lvl>
    <w:lvl w:ilvl="7" w:tplc="ADC4A70E">
      <w:start w:val="1"/>
      <w:numFmt w:val="bullet"/>
      <w:lvlText w:val="o"/>
      <w:lvlJc w:val="left"/>
      <w:pPr>
        <w:tabs>
          <w:tab w:val="num" w:pos="5760"/>
        </w:tabs>
        <w:ind w:left="5760" w:hanging="360"/>
      </w:pPr>
      <w:rPr>
        <w:rFonts w:ascii="Courier New" w:hAnsi="Courier New"/>
      </w:rPr>
    </w:lvl>
    <w:lvl w:ilvl="8" w:tplc="75D28B9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17"/>
    <w:rsid w:val="00403C48"/>
    <w:rsid w:val="00570895"/>
    <w:rsid w:val="007A7B4C"/>
    <w:rsid w:val="007C6717"/>
    <w:rsid w:val="00850226"/>
    <w:rsid w:val="00F3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78B78"/>
  <w15:docId w15:val="{038B1B16-E563-49C8-80B9-AD43C739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5708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atchakitcha.soc.go.th/DATA/PDF/2560/A/095/65.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x_3@excise.go.th" TargetMode="External"/><Relationship Id="rId12" Type="http://schemas.openxmlformats.org/officeDocument/2006/relationships/hyperlink" Target="https://members.wto.org/crnattachments/2018/TBT/THA/18_5898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THA/18_5898_00_x.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fs.go.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thailand@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675</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2018-11-14T14:29:00Z</dcterms:created>
  <dcterms:modified xsi:type="dcterms:W3CDTF">2018-11-15T06:45:00Z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G/TBT/N/THA/524</vt:lpwstr>
  </property>
</Properties>
</file>