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F32AA" w:rsidP="002F6A28">
      <w:pPr>
        <w:pStyle w:val="Title"/>
        <w:rPr>
          <w:caps w:val="0"/>
          <w:kern w:val="0"/>
        </w:rPr>
      </w:pPr>
      <w:bookmarkStart w:id="0" w:name="_GoBack"/>
      <w:bookmarkEnd w:id="0"/>
      <w:r w:rsidRPr="002F6A28">
        <w:rPr>
          <w:caps w:val="0"/>
          <w:kern w:val="0"/>
        </w:rPr>
        <w:t>NOTIFICATION</w:t>
      </w:r>
    </w:p>
    <w:p w:rsidR="009239F7" w:rsidRPr="002F6A28" w:rsidRDefault="007F32AA" w:rsidP="002F6A28">
      <w:pPr>
        <w:jc w:val="center"/>
      </w:pPr>
      <w:r w:rsidRPr="002F6A28">
        <w:t>The following notification is being circulated in accordance with Article 10.6</w:t>
      </w:r>
    </w:p>
    <w:p w:rsidR="009239F7" w:rsidRPr="002F6A28" w:rsidRDefault="0070725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E5605" w:rsidTr="0069259F">
        <w:tc>
          <w:tcPr>
            <w:tcW w:w="713" w:type="dxa"/>
            <w:tcBorders>
              <w:bottom w:val="single" w:sz="6" w:space="0" w:color="auto"/>
            </w:tcBorders>
            <w:shd w:val="clear" w:color="auto" w:fill="auto"/>
          </w:tcPr>
          <w:p w:rsidR="00F85C99" w:rsidRPr="002F6A28" w:rsidRDefault="007F32A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F32AA" w:rsidP="002F6A28">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7F32AA" w:rsidP="002F6A28">
            <w:pPr>
              <w:spacing w:after="120"/>
            </w:pPr>
            <w:r w:rsidRPr="002F6A28">
              <w:rPr>
                <w:b/>
              </w:rPr>
              <w:t>If applicable, name of local government involved (Article 3.2 and 7.2):</w:t>
            </w:r>
            <w:r w:rsidRPr="002F6A28">
              <w:t xml:space="preserve"> </w:t>
            </w:r>
            <w:bookmarkStart w:id="2" w:name="sps1b"/>
            <w:bookmarkEnd w:id="2"/>
          </w:p>
        </w:tc>
      </w:tr>
      <w:tr w:rsidR="007E5605" w:rsidTr="0069259F">
        <w:tc>
          <w:tcPr>
            <w:tcW w:w="713" w:type="dxa"/>
            <w:tcBorders>
              <w:top w:val="single" w:sz="6" w:space="0" w:color="auto"/>
              <w:bottom w:val="single" w:sz="6" w:space="0" w:color="auto"/>
            </w:tcBorders>
            <w:shd w:val="clear" w:color="auto" w:fill="auto"/>
          </w:tcPr>
          <w:p w:rsidR="00F85C99" w:rsidRPr="002F6A28" w:rsidRDefault="007F32A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4D6F15" w:rsidRDefault="007F32AA" w:rsidP="002F6A28">
            <w:pPr>
              <w:spacing w:before="120" w:after="120"/>
              <w:jc w:val="left"/>
              <w:rPr>
                <w:b/>
              </w:rPr>
            </w:pPr>
            <w:r w:rsidRPr="002F6A28">
              <w:rPr>
                <w:b/>
              </w:rPr>
              <w:t xml:space="preserve">Agency responsible: </w:t>
            </w:r>
          </w:p>
          <w:p w:rsidR="004D6F15" w:rsidRDefault="007F32AA" w:rsidP="007F32AA">
            <w:pPr>
              <w:jc w:val="left"/>
            </w:pPr>
            <w:r>
              <w:t xml:space="preserve">Bureau of Standards, Metrology and Inspection </w:t>
            </w:r>
          </w:p>
          <w:p w:rsidR="004D6F15" w:rsidRDefault="007F32AA" w:rsidP="007F32AA">
            <w:pPr>
              <w:jc w:val="left"/>
            </w:pPr>
            <w:r>
              <w:t xml:space="preserve">Ministry of Economic Affairs </w:t>
            </w:r>
          </w:p>
          <w:p w:rsidR="004D6F15" w:rsidRDefault="007F32AA" w:rsidP="007F32AA">
            <w:pPr>
              <w:jc w:val="left"/>
            </w:pPr>
            <w:r>
              <w:t xml:space="preserve">No.4, Sec. 1, Jinan Rd. </w:t>
            </w:r>
          </w:p>
          <w:p w:rsidR="004D6F15" w:rsidRDefault="007F32AA" w:rsidP="007F32AA">
            <w:pPr>
              <w:jc w:val="left"/>
            </w:pPr>
            <w:r>
              <w:t xml:space="preserve">Zhongzheng Dist., Taipei City 100, Taiwan </w:t>
            </w:r>
          </w:p>
          <w:p w:rsidR="004D6F15" w:rsidRDefault="007F32AA" w:rsidP="007F32AA">
            <w:pPr>
              <w:jc w:val="left"/>
            </w:pPr>
            <w:r>
              <w:t xml:space="preserve">Tel: (886-2) 2343-1813 </w:t>
            </w:r>
          </w:p>
          <w:p w:rsidR="004D6F15" w:rsidRPr="00707254" w:rsidRDefault="007F32AA" w:rsidP="007F32AA">
            <w:pPr>
              <w:jc w:val="left"/>
              <w:rPr>
                <w:lang w:val="en-US"/>
              </w:rPr>
            </w:pPr>
            <w:r w:rsidRPr="00707254">
              <w:rPr>
                <w:lang w:val="en-US"/>
              </w:rPr>
              <w:t xml:space="preserve">Fax:(886-2) 3343-3991 </w:t>
            </w:r>
          </w:p>
          <w:p w:rsidR="00F85C99" w:rsidRPr="00707254" w:rsidRDefault="007F32AA" w:rsidP="007F32AA">
            <w:pPr>
              <w:spacing w:after="120"/>
              <w:jc w:val="left"/>
              <w:rPr>
                <w:lang w:val="en-US"/>
              </w:rPr>
            </w:pPr>
            <w:r w:rsidRPr="00707254">
              <w:rPr>
                <w:lang w:val="en-US"/>
              </w:rPr>
              <w:t xml:space="preserve">E-mail: </w:t>
            </w:r>
            <w:r w:rsidR="00707254">
              <w:fldChar w:fldCharType="begin"/>
            </w:r>
            <w:r w:rsidR="00707254">
              <w:instrText xml:space="preserve"> HYPERLINK "mailto:mark.huang@bsmi.gov.tw" </w:instrText>
            </w:r>
            <w:r w:rsidR="00707254">
              <w:fldChar w:fldCharType="separate"/>
            </w:r>
            <w:r w:rsidR="004D6F15" w:rsidRPr="00707254">
              <w:rPr>
                <w:rStyle w:val="Hyperlink"/>
                <w:lang w:val="en-US"/>
              </w:rPr>
              <w:t>mark.huang@bsmi.gov.tw</w:t>
            </w:r>
            <w:r w:rsidR="00707254">
              <w:rPr>
                <w:rStyle w:val="Hyperlink"/>
                <w:lang w:val="fr-FR"/>
              </w:rPr>
              <w:fldChar w:fldCharType="end"/>
            </w:r>
            <w:bookmarkStart w:id="3" w:name="sps2a"/>
            <w:bookmarkEnd w:id="3"/>
            <w:r w:rsidR="004D6F15" w:rsidRPr="00707254">
              <w:rPr>
                <w:lang w:val="en-US"/>
              </w:rPr>
              <w:t xml:space="preserve"> </w:t>
            </w:r>
          </w:p>
          <w:p w:rsidR="00F85C99" w:rsidRPr="002F6A28" w:rsidRDefault="007F32A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7E5605" w:rsidTr="0069259F">
        <w:tc>
          <w:tcPr>
            <w:tcW w:w="713" w:type="dxa"/>
            <w:tcBorders>
              <w:top w:val="single" w:sz="6" w:space="0" w:color="auto"/>
              <w:bottom w:val="single" w:sz="6" w:space="0" w:color="auto"/>
            </w:tcBorders>
            <w:shd w:val="clear" w:color="auto" w:fill="auto"/>
          </w:tcPr>
          <w:p w:rsidR="00F85C99" w:rsidRPr="002F6A28" w:rsidRDefault="007F32A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F32AA"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Start w:id="7" w:name="tbt3c"/>
            <w:bookmarkEnd w:id="6"/>
            <w:r>
              <w:rPr>
                <w:b/>
              </w:rPr>
              <w:t> ]</w:t>
            </w:r>
            <w:proofErr w:type="gramEnd"/>
            <w:r>
              <w:rPr>
                <w:b/>
              </w:rPr>
              <w:t>,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7E5605" w:rsidTr="0069259F">
        <w:tc>
          <w:tcPr>
            <w:tcW w:w="713" w:type="dxa"/>
            <w:tcBorders>
              <w:top w:val="single" w:sz="6" w:space="0" w:color="auto"/>
              <w:bottom w:val="single" w:sz="6" w:space="0" w:color="auto"/>
            </w:tcBorders>
            <w:shd w:val="clear" w:color="auto" w:fill="auto"/>
          </w:tcPr>
          <w:p w:rsidR="00F85C99" w:rsidRPr="002F6A28" w:rsidRDefault="007F32A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E5605" w:rsidRDefault="007F32AA" w:rsidP="007F32AA">
            <w:pPr>
              <w:spacing w:before="120" w:after="120"/>
            </w:pPr>
            <w:r w:rsidRPr="002F6A28">
              <w:rPr>
                <w:b/>
              </w:rPr>
              <w:t xml:space="preserve">Products covered (HS or CCCN where applicable, otherwise national tariff heading. ICS numbers may be provided in addition, where applicable): </w:t>
            </w:r>
            <w:r>
              <w:t>Wireless chargers; Static converters (HS 850440)</w:t>
            </w:r>
            <w:bookmarkStart w:id="10" w:name="sps3a"/>
            <w:bookmarkEnd w:id="10"/>
          </w:p>
        </w:tc>
      </w:tr>
      <w:tr w:rsidR="007E5605" w:rsidTr="0069259F">
        <w:tc>
          <w:tcPr>
            <w:tcW w:w="713" w:type="dxa"/>
            <w:tcBorders>
              <w:top w:val="single" w:sz="6" w:space="0" w:color="auto"/>
              <w:bottom w:val="single" w:sz="6" w:space="0" w:color="auto"/>
            </w:tcBorders>
            <w:shd w:val="clear" w:color="auto" w:fill="auto"/>
          </w:tcPr>
          <w:p w:rsidR="00F85C99" w:rsidRPr="002F6A28" w:rsidRDefault="007F32A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F32AA" w:rsidP="002F6A28">
            <w:pPr>
              <w:spacing w:before="120" w:after="120"/>
            </w:pPr>
            <w:r w:rsidRPr="002F6A28">
              <w:rPr>
                <w:b/>
              </w:rPr>
              <w:t xml:space="preserve">Title, number of pages and language(s) of the notified document: </w:t>
            </w:r>
            <w:r>
              <w:t>Proposal for legal inspection requirements for wireless chargers (4 page(s), in English; 3 page(s), in Chinese)</w:t>
            </w:r>
            <w:bookmarkStart w:id="11" w:name="sps5a"/>
            <w:bookmarkEnd w:id="11"/>
            <w:r w:rsidRPr="002F6A28">
              <w:t xml:space="preserve"> </w:t>
            </w:r>
            <w:bookmarkStart w:id="12" w:name="sps5c"/>
            <w:bookmarkStart w:id="13" w:name="sps5b"/>
            <w:bookmarkEnd w:id="12"/>
            <w:bookmarkEnd w:id="13"/>
          </w:p>
        </w:tc>
      </w:tr>
      <w:tr w:rsidR="007E5605" w:rsidTr="0069259F">
        <w:tc>
          <w:tcPr>
            <w:tcW w:w="713" w:type="dxa"/>
            <w:tcBorders>
              <w:top w:val="single" w:sz="6" w:space="0" w:color="auto"/>
              <w:bottom w:val="single" w:sz="6" w:space="0" w:color="auto"/>
            </w:tcBorders>
            <w:shd w:val="clear" w:color="auto" w:fill="auto"/>
          </w:tcPr>
          <w:p w:rsidR="00F85C99" w:rsidRPr="002F6A28" w:rsidRDefault="007F32A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F32AA" w:rsidP="002F6A28">
            <w:pPr>
              <w:spacing w:before="120" w:after="120"/>
              <w:rPr>
                <w:b/>
              </w:rPr>
            </w:pPr>
            <w:r w:rsidRPr="002F6A28">
              <w:rPr>
                <w:b/>
              </w:rPr>
              <w:t xml:space="preserve">Description of content: </w:t>
            </w:r>
            <w:r>
              <w:rPr>
                <w:shd w:val="clear" w:color="auto" w:fill="FFFFFF"/>
                <w:lang w:val="en-US"/>
              </w:rPr>
              <w:t xml:space="preserve">Wireless chargers are widely used to charge electronic devices, such as tablets or mobile phones. A survey of such products raised safety concerns in aspects of overheating, fire-resistance and others. In order to protect consumers from relevant hazards arising from the use of such products and to protect the environment, the Bureau of Standards, Metrology, and Inspection (BSMI) proposes to regulate the safety, EMC, and hazardous substances of wireless charger products. The inspection standards are CNS 14336-1 for safety, CNS 13438 for EMC, and Section 5 of CNS 15663 for marking of the presence of six hazardous substances, including Lead </w:t>
            </w:r>
            <w:r>
              <w:rPr>
                <w:lang w:val="en-US"/>
              </w:rPr>
              <w:t>(Pb)</w:t>
            </w:r>
            <w:r>
              <w:rPr>
                <w:shd w:val="clear" w:color="auto" w:fill="FFFFFF"/>
                <w:lang w:val="en-US"/>
              </w:rPr>
              <w:t xml:space="preserve">, Mercury </w:t>
            </w:r>
            <w:r>
              <w:rPr>
                <w:lang w:val="en-US"/>
              </w:rPr>
              <w:t>(Hg)</w:t>
            </w:r>
            <w:r>
              <w:rPr>
                <w:shd w:val="clear" w:color="auto" w:fill="FFFFFF"/>
                <w:lang w:val="en-US"/>
              </w:rPr>
              <w:t xml:space="preserve">, Cadmium </w:t>
            </w:r>
            <w:r>
              <w:rPr>
                <w:lang w:val="en-US"/>
              </w:rPr>
              <w:t>(Cd)</w:t>
            </w:r>
            <w:r>
              <w:rPr>
                <w:shd w:val="clear" w:color="auto" w:fill="FFFFFF"/>
                <w:lang w:val="en-US"/>
              </w:rPr>
              <w:t xml:space="preserve">, Hexavalent Chromium </w:t>
            </w:r>
            <w:r>
              <w:rPr>
                <w:lang w:val="en-US"/>
              </w:rPr>
              <w:t>(Cr</w:t>
            </w:r>
            <w:r>
              <w:rPr>
                <w:vertAlign w:val="superscript"/>
                <w:lang w:val="en-US"/>
              </w:rPr>
              <w:t>+6</w:t>
            </w:r>
            <w:r>
              <w:rPr>
                <w:lang w:val="en-US"/>
              </w:rPr>
              <w:t>)</w:t>
            </w:r>
            <w:r>
              <w:rPr>
                <w:shd w:val="clear" w:color="auto" w:fill="FFFFFF"/>
                <w:lang w:val="en-US"/>
              </w:rPr>
              <w:t xml:space="preserve">, Polybrominated Biphenyls </w:t>
            </w:r>
            <w:r>
              <w:rPr>
                <w:lang w:val="en-US"/>
              </w:rPr>
              <w:t>(PBB)</w:t>
            </w:r>
            <w:r>
              <w:rPr>
                <w:shd w:val="clear" w:color="auto" w:fill="FFFFFF"/>
                <w:lang w:val="en-US"/>
              </w:rPr>
              <w:t xml:space="preserve">, and Polybrominated Diphenyl Ethers </w:t>
            </w:r>
            <w:r>
              <w:rPr>
                <w:lang w:val="en-US"/>
              </w:rPr>
              <w:t>(PBDE)</w:t>
            </w:r>
            <w:r>
              <w:rPr>
                <w:shd w:val="clear" w:color="auto" w:fill="FFFFFF"/>
                <w:lang w:val="en-US"/>
              </w:rPr>
              <w:t>. Where the main working frequency of the wireless chargers is less than 30MHz, they shall also comply with the magnetic field radiation requirements of CNS 13803 (2003). The conformity assessment procedure shall be Registration of Product Certification (Module II Type Test + Module III Conformity to Type Declaration).</w:t>
            </w:r>
            <w:bookmarkStart w:id="14" w:name="sps6a"/>
            <w:bookmarkEnd w:id="14"/>
          </w:p>
        </w:tc>
      </w:tr>
      <w:tr w:rsidR="007E5605" w:rsidTr="0069259F">
        <w:tc>
          <w:tcPr>
            <w:tcW w:w="713" w:type="dxa"/>
            <w:tcBorders>
              <w:top w:val="single" w:sz="6" w:space="0" w:color="auto"/>
              <w:bottom w:val="single" w:sz="6" w:space="0" w:color="auto"/>
            </w:tcBorders>
            <w:shd w:val="clear" w:color="auto" w:fill="auto"/>
          </w:tcPr>
          <w:p w:rsidR="00F85C99" w:rsidRPr="002F6A28" w:rsidRDefault="007F32A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F32AA" w:rsidP="002F6A28">
            <w:pPr>
              <w:spacing w:before="120" w:after="120"/>
              <w:rPr>
                <w:b/>
              </w:rPr>
            </w:pPr>
            <w:r w:rsidRPr="002F6A28">
              <w:rPr>
                <w:b/>
              </w:rPr>
              <w:t xml:space="preserve">Objective and rationale, including the nature of urgent problems where applicable: </w:t>
            </w:r>
            <w:r>
              <w:t>Protection of human health or safety; To enhance consumer protection.</w:t>
            </w:r>
            <w:bookmarkStart w:id="15" w:name="sps7f"/>
            <w:bookmarkEnd w:id="15"/>
          </w:p>
        </w:tc>
      </w:tr>
      <w:tr w:rsidR="007E5605" w:rsidTr="0069259F">
        <w:tc>
          <w:tcPr>
            <w:tcW w:w="713" w:type="dxa"/>
            <w:tcBorders>
              <w:top w:val="single" w:sz="6" w:space="0" w:color="auto"/>
              <w:bottom w:val="single" w:sz="6" w:space="0" w:color="auto"/>
            </w:tcBorders>
            <w:shd w:val="clear" w:color="auto" w:fill="auto"/>
          </w:tcPr>
          <w:p w:rsidR="00F85C99" w:rsidRPr="002F6A28" w:rsidRDefault="007F32AA"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7F32AA" w:rsidP="007F32AA">
            <w:pPr>
              <w:spacing w:before="120" w:after="120"/>
            </w:pPr>
            <w:r w:rsidRPr="002F6A28">
              <w:rPr>
                <w:b/>
              </w:rPr>
              <w:t>Relevant documents:</w:t>
            </w:r>
            <w:r w:rsidRPr="002F6A28">
              <w:t xml:space="preserve"> </w:t>
            </w:r>
          </w:p>
          <w:p w:rsidR="00F85C99" w:rsidRPr="002F6A28" w:rsidRDefault="007F32AA" w:rsidP="007F32AA">
            <w:pPr>
              <w:numPr>
                <w:ilvl w:val="0"/>
                <w:numId w:val="16"/>
              </w:numPr>
              <w:spacing w:after="120"/>
            </w:pPr>
            <w:r>
              <w:t>The Commodity Inspection Act;</w:t>
            </w:r>
          </w:p>
          <w:p w:rsidR="007E5605" w:rsidRDefault="007F32AA" w:rsidP="007F32AA">
            <w:pPr>
              <w:numPr>
                <w:ilvl w:val="0"/>
                <w:numId w:val="16"/>
              </w:numPr>
              <w:spacing w:after="120"/>
            </w:pPr>
            <w:r>
              <w:t>CNS 13438 (2006);</w:t>
            </w:r>
          </w:p>
          <w:p w:rsidR="007E5605" w:rsidRDefault="007F32AA" w:rsidP="007F32AA">
            <w:pPr>
              <w:numPr>
                <w:ilvl w:val="0"/>
                <w:numId w:val="16"/>
              </w:numPr>
              <w:spacing w:after="120"/>
            </w:pPr>
            <w:r>
              <w:t>CNS 14336-1 (2010);</w:t>
            </w:r>
          </w:p>
          <w:p w:rsidR="007E5605" w:rsidRDefault="007F32AA" w:rsidP="007F32AA">
            <w:pPr>
              <w:numPr>
                <w:ilvl w:val="0"/>
                <w:numId w:val="16"/>
              </w:numPr>
              <w:spacing w:after="120"/>
            </w:pPr>
            <w:r>
              <w:t>Section 5 "Marking of presence" of CNS 15663 (2013);</w:t>
            </w:r>
          </w:p>
          <w:p w:rsidR="007E5605" w:rsidRDefault="007F32AA" w:rsidP="007F32AA">
            <w:pPr>
              <w:numPr>
                <w:ilvl w:val="0"/>
                <w:numId w:val="16"/>
              </w:numPr>
              <w:spacing w:after="120"/>
            </w:pPr>
            <w:r>
              <w:t>The magnetic field radiation requirements of CNS 13083 (2003).</w:t>
            </w:r>
          </w:p>
        </w:tc>
      </w:tr>
      <w:tr w:rsidR="007E5605" w:rsidTr="0069259F">
        <w:tc>
          <w:tcPr>
            <w:tcW w:w="713" w:type="dxa"/>
            <w:tcBorders>
              <w:top w:val="single" w:sz="6" w:space="0" w:color="auto"/>
              <w:bottom w:val="single" w:sz="6" w:space="0" w:color="auto"/>
            </w:tcBorders>
            <w:shd w:val="clear" w:color="auto" w:fill="auto"/>
          </w:tcPr>
          <w:p w:rsidR="00EE3A11" w:rsidRPr="002F6A28" w:rsidRDefault="007F32A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F32AA" w:rsidP="007F32AA">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7F32AA" w:rsidP="007F32AA">
            <w:pPr>
              <w:spacing w:after="120"/>
            </w:pPr>
            <w:r w:rsidRPr="002F6A28">
              <w:rPr>
                <w:b/>
              </w:rPr>
              <w:t xml:space="preserve">Proposed date of entry into force: </w:t>
            </w:r>
            <w:bookmarkStart w:id="18" w:name="sps11a"/>
            <w:r w:rsidRPr="002F6A28">
              <w:t>1 January 2020</w:t>
            </w:r>
            <w:bookmarkStart w:id="19" w:name="sps11b"/>
            <w:bookmarkEnd w:id="18"/>
            <w:bookmarkEnd w:id="19"/>
          </w:p>
        </w:tc>
      </w:tr>
      <w:tr w:rsidR="007E5605" w:rsidTr="0069259F">
        <w:tc>
          <w:tcPr>
            <w:tcW w:w="713" w:type="dxa"/>
            <w:tcBorders>
              <w:top w:val="single" w:sz="6" w:space="0" w:color="auto"/>
              <w:bottom w:val="single" w:sz="6" w:space="0" w:color="auto"/>
            </w:tcBorders>
            <w:shd w:val="clear" w:color="auto" w:fill="auto"/>
          </w:tcPr>
          <w:p w:rsidR="00F85C99" w:rsidRPr="002F6A28" w:rsidRDefault="007F32A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F32AA" w:rsidP="002F6A28">
            <w:pPr>
              <w:spacing w:before="120" w:after="120"/>
            </w:pPr>
            <w:r w:rsidRPr="002F6A28">
              <w:rPr>
                <w:b/>
              </w:rPr>
              <w:t xml:space="preserve">Final date for comments: </w:t>
            </w:r>
            <w:r>
              <w:t>60 days from notification</w:t>
            </w:r>
            <w:bookmarkStart w:id="20" w:name="sps12a"/>
            <w:bookmarkEnd w:id="20"/>
          </w:p>
        </w:tc>
      </w:tr>
      <w:tr w:rsidR="007E5605" w:rsidTr="0069259F">
        <w:tc>
          <w:tcPr>
            <w:tcW w:w="713" w:type="dxa"/>
            <w:tcBorders>
              <w:top w:val="single" w:sz="6" w:space="0" w:color="auto"/>
            </w:tcBorders>
            <w:shd w:val="clear" w:color="auto" w:fill="auto"/>
          </w:tcPr>
          <w:p w:rsidR="00F85C99" w:rsidRPr="002F6A28" w:rsidRDefault="007F32A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F32AA"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A31EE" w:rsidRDefault="007F32AA" w:rsidP="00E969D2">
            <w:pPr>
              <w:keepNext/>
              <w:keepLines/>
              <w:spacing w:after="120"/>
              <w:jc w:val="left"/>
              <w:rPr>
                <w:color w:val="0000FF"/>
                <w:u w:val="single"/>
              </w:rPr>
            </w:pPr>
            <w:r>
              <w:t>WTO-TBT Enquiry Point</w:t>
            </w:r>
            <w:r>
              <w:br/>
              <w:t xml:space="preserve">Bureau of Standards, Metrology and Inspection </w:t>
            </w:r>
            <w:r>
              <w:br/>
              <w:t>Ministry of Economic Affairs</w:t>
            </w:r>
            <w:r>
              <w:br/>
              <w:t>No. 4, Sec. 1, Jinan Rd.</w:t>
            </w:r>
            <w:r>
              <w:br/>
              <w:t>Zhongzheng Dist., Taipei City 100, Taiwan</w:t>
            </w:r>
            <w:r>
              <w:br/>
              <w:t>Tel.: (886-2) 2343-1813</w:t>
            </w:r>
            <w:r>
              <w:br/>
              <w:t>Fax: (886-2) 2343-1804</w:t>
            </w:r>
            <w:r>
              <w:br/>
              <w:t xml:space="preserve">E-mail: </w:t>
            </w:r>
            <w:hyperlink r:id="rId7" w:history="1">
              <w:r>
                <w:rPr>
                  <w:color w:val="0000FF"/>
                  <w:u w:val="single"/>
                </w:rPr>
                <w:t>tbtenq@bsmi.gov.tw</w:t>
              </w:r>
            </w:hyperlink>
          </w:p>
          <w:p w:rsidR="00F85C99" w:rsidRPr="002F6A28" w:rsidRDefault="00707254" w:rsidP="00E969D2">
            <w:pPr>
              <w:keepNext/>
              <w:keepLines/>
              <w:spacing w:after="120"/>
              <w:jc w:val="left"/>
            </w:pPr>
            <w:hyperlink r:id="rId8" w:tgtFrame="_blank" w:history="1">
              <w:r w:rsidR="007F32AA">
                <w:rPr>
                  <w:color w:val="0000FF"/>
                  <w:u w:val="single"/>
                </w:rPr>
                <w:t>https://members.wto.org/crnattachments/2019/TBT/TPKM/19_0283_00_x.pdf</w:t>
              </w:r>
            </w:hyperlink>
          </w:p>
          <w:p w:rsidR="007E5605" w:rsidRDefault="00707254">
            <w:pPr>
              <w:spacing w:after="120"/>
              <w:jc w:val="left"/>
            </w:pPr>
            <w:hyperlink r:id="rId9" w:tgtFrame="_blank" w:history="1">
              <w:r w:rsidR="007F32AA">
                <w:rPr>
                  <w:color w:val="0000FF"/>
                  <w:u w:val="single"/>
                </w:rPr>
                <w:t>https://members.wto.org/crnattachments/2019/TBT/TPKM/19_0283_00_e.pdf</w:t>
              </w:r>
            </w:hyperlink>
            <w:bookmarkStart w:id="22" w:name="sps13c"/>
            <w:bookmarkEnd w:id="22"/>
          </w:p>
        </w:tc>
      </w:tr>
    </w:tbl>
    <w:p w:rsidR="00EE3A11" w:rsidRPr="002F6A28" w:rsidRDefault="00707254" w:rsidP="002F6A28"/>
    <w:sectPr w:rsidR="00EE3A11" w:rsidRPr="002F6A28" w:rsidSect="004D6F1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241" w:rsidRDefault="007F32AA">
      <w:r>
        <w:separator/>
      </w:r>
    </w:p>
  </w:endnote>
  <w:endnote w:type="continuationSeparator" w:id="0">
    <w:p w:rsidR="00D76241" w:rsidRDefault="007F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D6F15" w:rsidRDefault="004D6F15" w:rsidP="004D6F1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D6F15" w:rsidRDefault="004D6F15" w:rsidP="004D6F1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F32A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241" w:rsidRDefault="007F32AA">
      <w:r>
        <w:separator/>
      </w:r>
    </w:p>
  </w:footnote>
  <w:footnote w:type="continuationSeparator" w:id="0">
    <w:p w:rsidR="00D76241" w:rsidRDefault="007F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F15" w:rsidRPr="004D6F15" w:rsidRDefault="004D6F15" w:rsidP="004D6F15">
    <w:pPr>
      <w:pStyle w:val="Header"/>
      <w:pBdr>
        <w:bottom w:val="single" w:sz="4" w:space="1" w:color="auto"/>
      </w:pBdr>
      <w:tabs>
        <w:tab w:val="clear" w:pos="4513"/>
        <w:tab w:val="clear" w:pos="9027"/>
      </w:tabs>
      <w:jc w:val="center"/>
    </w:pPr>
    <w:r w:rsidRPr="004D6F15">
      <w:t>G/TBT/N/TPKM/352</w:t>
    </w:r>
  </w:p>
  <w:p w:rsidR="004D6F15" w:rsidRPr="004D6F15" w:rsidRDefault="004D6F15" w:rsidP="004D6F15">
    <w:pPr>
      <w:pStyle w:val="Header"/>
      <w:pBdr>
        <w:bottom w:val="single" w:sz="4" w:space="1" w:color="auto"/>
      </w:pBdr>
      <w:tabs>
        <w:tab w:val="clear" w:pos="4513"/>
        <w:tab w:val="clear" w:pos="9027"/>
      </w:tabs>
      <w:jc w:val="center"/>
    </w:pPr>
  </w:p>
  <w:p w:rsidR="004D6F15" w:rsidRPr="004D6F15" w:rsidRDefault="004D6F15" w:rsidP="004D6F15">
    <w:pPr>
      <w:pStyle w:val="Header"/>
      <w:pBdr>
        <w:bottom w:val="single" w:sz="4" w:space="1" w:color="auto"/>
      </w:pBdr>
      <w:tabs>
        <w:tab w:val="clear" w:pos="4513"/>
        <w:tab w:val="clear" w:pos="9027"/>
      </w:tabs>
      <w:jc w:val="center"/>
    </w:pPr>
    <w:r w:rsidRPr="004D6F15">
      <w:t xml:space="preserve">- </w:t>
    </w:r>
    <w:r w:rsidRPr="004D6F15">
      <w:fldChar w:fldCharType="begin"/>
    </w:r>
    <w:r w:rsidRPr="004D6F15">
      <w:instrText xml:space="preserve"> PAGE </w:instrText>
    </w:r>
    <w:r w:rsidRPr="004D6F15">
      <w:fldChar w:fldCharType="separate"/>
    </w:r>
    <w:r w:rsidR="00707254">
      <w:rPr>
        <w:noProof/>
      </w:rPr>
      <w:t>2</w:t>
    </w:r>
    <w:r w:rsidRPr="004D6F15">
      <w:fldChar w:fldCharType="end"/>
    </w:r>
    <w:r w:rsidRPr="004D6F15">
      <w:t xml:space="preserve"> -</w:t>
    </w:r>
  </w:p>
  <w:p w:rsidR="009239F7" w:rsidRPr="004D6F15" w:rsidRDefault="00707254" w:rsidP="004D6F1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F15" w:rsidRPr="004D6F15" w:rsidRDefault="004D6F15" w:rsidP="004D6F15">
    <w:pPr>
      <w:pStyle w:val="Header"/>
      <w:pBdr>
        <w:bottom w:val="single" w:sz="4" w:space="1" w:color="auto"/>
      </w:pBdr>
      <w:tabs>
        <w:tab w:val="clear" w:pos="4513"/>
        <w:tab w:val="clear" w:pos="9027"/>
      </w:tabs>
      <w:jc w:val="center"/>
    </w:pPr>
    <w:r w:rsidRPr="004D6F15">
      <w:t>G/TBT/N/TPKM/352</w:t>
    </w:r>
  </w:p>
  <w:p w:rsidR="004D6F15" w:rsidRPr="004D6F15" w:rsidRDefault="004D6F15" w:rsidP="004D6F15">
    <w:pPr>
      <w:pStyle w:val="Header"/>
      <w:pBdr>
        <w:bottom w:val="single" w:sz="4" w:space="1" w:color="auto"/>
      </w:pBdr>
      <w:tabs>
        <w:tab w:val="clear" w:pos="4513"/>
        <w:tab w:val="clear" w:pos="9027"/>
      </w:tabs>
      <w:jc w:val="center"/>
    </w:pPr>
  </w:p>
  <w:p w:rsidR="004D6F15" w:rsidRPr="004D6F15" w:rsidRDefault="004D6F15" w:rsidP="004D6F15">
    <w:pPr>
      <w:pStyle w:val="Header"/>
      <w:pBdr>
        <w:bottom w:val="single" w:sz="4" w:space="1" w:color="auto"/>
      </w:pBdr>
      <w:tabs>
        <w:tab w:val="clear" w:pos="4513"/>
        <w:tab w:val="clear" w:pos="9027"/>
      </w:tabs>
      <w:jc w:val="center"/>
    </w:pPr>
    <w:r w:rsidRPr="004D6F15">
      <w:t xml:space="preserve">- </w:t>
    </w:r>
    <w:r w:rsidRPr="004D6F15">
      <w:fldChar w:fldCharType="begin"/>
    </w:r>
    <w:r w:rsidRPr="004D6F15">
      <w:instrText xml:space="preserve"> PAGE </w:instrText>
    </w:r>
    <w:r w:rsidRPr="004D6F15">
      <w:fldChar w:fldCharType="separate"/>
    </w:r>
    <w:r w:rsidRPr="004D6F15">
      <w:rPr>
        <w:noProof/>
      </w:rPr>
      <w:t>2</w:t>
    </w:r>
    <w:r w:rsidRPr="004D6F15">
      <w:fldChar w:fldCharType="end"/>
    </w:r>
    <w:r w:rsidRPr="004D6F15">
      <w:t xml:space="preserve"> -</w:t>
    </w:r>
  </w:p>
  <w:p w:rsidR="009239F7" w:rsidRPr="004D6F15" w:rsidRDefault="00707254" w:rsidP="004D6F1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5605" w:rsidTr="008612A9">
      <w:trPr>
        <w:trHeight w:val="240"/>
        <w:jc w:val="center"/>
      </w:trPr>
      <w:tc>
        <w:tcPr>
          <w:tcW w:w="3794" w:type="dxa"/>
          <w:shd w:val="clear" w:color="auto" w:fill="FFFFFF"/>
          <w:tcMar>
            <w:left w:w="108" w:type="dxa"/>
            <w:right w:w="108" w:type="dxa"/>
          </w:tcMar>
          <w:vAlign w:val="center"/>
        </w:tcPr>
        <w:p w:rsidR="00ED54E0" w:rsidRPr="009239F7" w:rsidRDefault="00707254"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4D6F15" w:rsidP="00B801E9">
          <w:pPr>
            <w:jc w:val="right"/>
            <w:rPr>
              <w:b/>
              <w:color w:val="FF0000"/>
              <w:szCs w:val="16"/>
            </w:rPr>
          </w:pPr>
          <w:r>
            <w:rPr>
              <w:b/>
              <w:color w:val="FF0000"/>
              <w:szCs w:val="16"/>
            </w:rPr>
            <w:t xml:space="preserve"> </w:t>
          </w:r>
        </w:p>
      </w:tc>
    </w:tr>
    <w:bookmarkEnd w:id="23"/>
    <w:tr w:rsidR="007E5605" w:rsidTr="008612A9">
      <w:trPr>
        <w:trHeight w:val="213"/>
        <w:jc w:val="center"/>
      </w:trPr>
      <w:tc>
        <w:tcPr>
          <w:tcW w:w="3794" w:type="dxa"/>
          <w:vMerge w:val="restart"/>
          <w:shd w:val="clear" w:color="auto" w:fill="FFFFFF"/>
          <w:tcMar>
            <w:left w:w="0" w:type="dxa"/>
            <w:right w:w="0" w:type="dxa"/>
          </w:tcMar>
        </w:tcPr>
        <w:p w:rsidR="00ED54E0" w:rsidRPr="009239F7" w:rsidRDefault="005518A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07254" w:rsidP="00B801E9">
          <w:pPr>
            <w:jc w:val="right"/>
            <w:rPr>
              <w:b/>
              <w:szCs w:val="16"/>
            </w:rPr>
          </w:pPr>
        </w:p>
      </w:tc>
    </w:tr>
    <w:tr w:rsidR="007E5605" w:rsidTr="008612A9">
      <w:trPr>
        <w:trHeight w:val="868"/>
        <w:jc w:val="center"/>
      </w:trPr>
      <w:tc>
        <w:tcPr>
          <w:tcW w:w="3794" w:type="dxa"/>
          <w:vMerge/>
          <w:shd w:val="clear" w:color="auto" w:fill="FFFFFF"/>
          <w:tcMar>
            <w:left w:w="108" w:type="dxa"/>
            <w:right w:w="108" w:type="dxa"/>
          </w:tcMar>
        </w:tcPr>
        <w:p w:rsidR="00ED54E0" w:rsidRPr="009239F7" w:rsidRDefault="00707254" w:rsidP="00B801E9">
          <w:pPr>
            <w:jc w:val="left"/>
            <w:rPr>
              <w:noProof/>
              <w:lang w:eastAsia="en-GB"/>
            </w:rPr>
          </w:pPr>
        </w:p>
      </w:tc>
      <w:tc>
        <w:tcPr>
          <w:tcW w:w="5448" w:type="dxa"/>
          <w:gridSpan w:val="2"/>
          <w:shd w:val="clear" w:color="auto" w:fill="FFFFFF"/>
          <w:tcMar>
            <w:left w:w="108" w:type="dxa"/>
            <w:right w:w="108" w:type="dxa"/>
          </w:tcMar>
        </w:tcPr>
        <w:p w:rsidR="004D6F15" w:rsidRDefault="004D6F15" w:rsidP="00B801E9">
          <w:pPr>
            <w:jc w:val="right"/>
            <w:rPr>
              <w:b/>
              <w:szCs w:val="16"/>
            </w:rPr>
          </w:pPr>
          <w:bookmarkStart w:id="24" w:name="bmkSymbols"/>
          <w:r>
            <w:rPr>
              <w:b/>
              <w:szCs w:val="16"/>
            </w:rPr>
            <w:t>G/TBT/N/TPKM/352</w:t>
          </w:r>
        </w:p>
        <w:bookmarkEnd w:id="24"/>
        <w:p w:rsidR="00ED54E0" w:rsidRPr="009239F7" w:rsidRDefault="00707254" w:rsidP="00B801E9">
          <w:pPr>
            <w:jc w:val="right"/>
            <w:rPr>
              <w:b/>
              <w:szCs w:val="16"/>
            </w:rPr>
          </w:pPr>
        </w:p>
      </w:tc>
    </w:tr>
    <w:tr w:rsidR="007E5605" w:rsidTr="008612A9">
      <w:trPr>
        <w:trHeight w:val="240"/>
        <w:jc w:val="center"/>
      </w:trPr>
      <w:tc>
        <w:tcPr>
          <w:tcW w:w="3794" w:type="dxa"/>
          <w:vMerge/>
          <w:shd w:val="clear" w:color="auto" w:fill="FFFFFF"/>
          <w:tcMar>
            <w:left w:w="108" w:type="dxa"/>
            <w:right w:w="108" w:type="dxa"/>
          </w:tcMar>
          <w:vAlign w:val="center"/>
        </w:tcPr>
        <w:p w:rsidR="00ED54E0" w:rsidRPr="009239F7" w:rsidRDefault="00707254" w:rsidP="00B801E9"/>
      </w:tc>
      <w:tc>
        <w:tcPr>
          <w:tcW w:w="5448" w:type="dxa"/>
          <w:gridSpan w:val="2"/>
          <w:shd w:val="clear" w:color="auto" w:fill="FFFFFF"/>
          <w:tcMar>
            <w:left w:w="108" w:type="dxa"/>
            <w:right w:w="108" w:type="dxa"/>
          </w:tcMar>
          <w:vAlign w:val="center"/>
        </w:tcPr>
        <w:p w:rsidR="00ED54E0" w:rsidRPr="009239F7" w:rsidRDefault="006F06D1" w:rsidP="00B801E9">
          <w:pPr>
            <w:jc w:val="right"/>
            <w:rPr>
              <w:szCs w:val="16"/>
            </w:rPr>
          </w:pPr>
          <w:bookmarkStart w:id="25" w:name="spsDateDistribution"/>
          <w:bookmarkStart w:id="26" w:name="bmkDate"/>
          <w:bookmarkEnd w:id="25"/>
          <w:bookmarkEnd w:id="26"/>
          <w:r>
            <w:rPr>
              <w:szCs w:val="16"/>
            </w:rPr>
            <w:t>16 January 2019</w:t>
          </w:r>
        </w:p>
      </w:tc>
    </w:tr>
    <w:tr w:rsidR="007E560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F32AA" w:rsidP="0097650D">
          <w:pPr>
            <w:jc w:val="left"/>
            <w:rPr>
              <w:b/>
            </w:rPr>
          </w:pPr>
          <w:bookmarkStart w:id="27" w:name="bmkSerial"/>
          <w:r w:rsidRPr="002F6A28">
            <w:rPr>
              <w:color w:val="FF0000"/>
              <w:szCs w:val="16"/>
            </w:rPr>
            <w:t>(</w:t>
          </w:r>
          <w:bookmarkStart w:id="28" w:name="spsSerialNumber"/>
          <w:bookmarkEnd w:id="28"/>
          <w:r w:rsidR="006F06D1">
            <w:rPr>
              <w:color w:val="FF0000"/>
              <w:szCs w:val="16"/>
            </w:rPr>
            <w:t>19-0252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F32A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0725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07254">
            <w:rPr>
              <w:bCs/>
              <w:noProof/>
              <w:szCs w:val="16"/>
            </w:rPr>
            <w:t>2</w:t>
          </w:r>
          <w:r w:rsidRPr="002F6A28">
            <w:rPr>
              <w:bCs/>
              <w:szCs w:val="16"/>
            </w:rPr>
            <w:fldChar w:fldCharType="end"/>
          </w:r>
          <w:bookmarkEnd w:id="29"/>
        </w:p>
      </w:tc>
    </w:tr>
    <w:tr w:rsidR="007E560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D6F15"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4D6F15" w:rsidP="00B801E9">
          <w:pPr>
            <w:jc w:val="right"/>
            <w:rPr>
              <w:bCs/>
              <w:szCs w:val="18"/>
            </w:rPr>
          </w:pPr>
          <w:bookmarkStart w:id="31" w:name="bmkLanguage"/>
          <w:r>
            <w:rPr>
              <w:bCs/>
              <w:szCs w:val="18"/>
            </w:rPr>
            <w:t>Original: English</w:t>
          </w:r>
          <w:bookmarkEnd w:id="31"/>
        </w:p>
      </w:tc>
    </w:tr>
  </w:tbl>
  <w:p w:rsidR="00ED54E0" w:rsidRPr="002F6A28" w:rsidRDefault="00707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E09168">
      <w:start w:val="1"/>
      <w:numFmt w:val="decimal"/>
      <w:pStyle w:val="SummaryText"/>
      <w:lvlText w:val="%1."/>
      <w:lvlJc w:val="left"/>
      <w:pPr>
        <w:ind w:left="360" w:hanging="360"/>
      </w:pPr>
    </w:lvl>
    <w:lvl w:ilvl="1" w:tplc="CA5A6C56" w:tentative="1">
      <w:start w:val="1"/>
      <w:numFmt w:val="lowerLetter"/>
      <w:lvlText w:val="%2."/>
      <w:lvlJc w:val="left"/>
      <w:pPr>
        <w:ind w:left="1080" w:hanging="360"/>
      </w:pPr>
    </w:lvl>
    <w:lvl w:ilvl="2" w:tplc="78F8511A" w:tentative="1">
      <w:start w:val="1"/>
      <w:numFmt w:val="lowerRoman"/>
      <w:lvlText w:val="%3."/>
      <w:lvlJc w:val="right"/>
      <w:pPr>
        <w:ind w:left="1800" w:hanging="180"/>
      </w:pPr>
    </w:lvl>
    <w:lvl w:ilvl="3" w:tplc="A16AEA1E" w:tentative="1">
      <w:start w:val="1"/>
      <w:numFmt w:val="decimal"/>
      <w:lvlText w:val="%4."/>
      <w:lvlJc w:val="left"/>
      <w:pPr>
        <w:ind w:left="2520" w:hanging="360"/>
      </w:pPr>
    </w:lvl>
    <w:lvl w:ilvl="4" w:tplc="465A6782" w:tentative="1">
      <w:start w:val="1"/>
      <w:numFmt w:val="lowerLetter"/>
      <w:lvlText w:val="%5."/>
      <w:lvlJc w:val="left"/>
      <w:pPr>
        <w:ind w:left="3240" w:hanging="360"/>
      </w:pPr>
    </w:lvl>
    <w:lvl w:ilvl="5" w:tplc="417CB830" w:tentative="1">
      <w:start w:val="1"/>
      <w:numFmt w:val="lowerRoman"/>
      <w:lvlText w:val="%6."/>
      <w:lvlJc w:val="right"/>
      <w:pPr>
        <w:ind w:left="3960" w:hanging="180"/>
      </w:pPr>
    </w:lvl>
    <w:lvl w:ilvl="6" w:tplc="810411A8" w:tentative="1">
      <w:start w:val="1"/>
      <w:numFmt w:val="decimal"/>
      <w:lvlText w:val="%7."/>
      <w:lvlJc w:val="left"/>
      <w:pPr>
        <w:ind w:left="4680" w:hanging="360"/>
      </w:pPr>
    </w:lvl>
    <w:lvl w:ilvl="7" w:tplc="AE907914" w:tentative="1">
      <w:start w:val="1"/>
      <w:numFmt w:val="lowerLetter"/>
      <w:lvlText w:val="%8."/>
      <w:lvlJc w:val="left"/>
      <w:pPr>
        <w:ind w:left="5400" w:hanging="360"/>
      </w:pPr>
    </w:lvl>
    <w:lvl w:ilvl="8" w:tplc="52620CE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4E276D0">
      <w:start w:val="1"/>
      <w:numFmt w:val="bullet"/>
      <w:lvlText w:val=""/>
      <w:lvlJc w:val="left"/>
      <w:pPr>
        <w:tabs>
          <w:tab w:val="num" w:pos="720"/>
        </w:tabs>
        <w:ind w:left="720" w:hanging="360"/>
      </w:pPr>
      <w:rPr>
        <w:rFonts w:ascii="Symbol" w:hAnsi="Symbol"/>
      </w:rPr>
    </w:lvl>
    <w:lvl w:ilvl="1" w:tplc="7424E8A6">
      <w:start w:val="1"/>
      <w:numFmt w:val="bullet"/>
      <w:lvlText w:val="o"/>
      <w:lvlJc w:val="left"/>
      <w:pPr>
        <w:tabs>
          <w:tab w:val="num" w:pos="1440"/>
        </w:tabs>
        <w:ind w:left="1440" w:hanging="360"/>
      </w:pPr>
      <w:rPr>
        <w:rFonts w:ascii="Courier New" w:hAnsi="Courier New"/>
      </w:rPr>
    </w:lvl>
    <w:lvl w:ilvl="2" w:tplc="D4E25A86">
      <w:start w:val="1"/>
      <w:numFmt w:val="bullet"/>
      <w:lvlText w:val=""/>
      <w:lvlJc w:val="left"/>
      <w:pPr>
        <w:tabs>
          <w:tab w:val="num" w:pos="2160"/>
        </w:tabs>
        <w:ind w:left="2160" w:hanging="360"/>
      </w:pPr>
      <w:rPr>
        <w:rFonts w:ascii="Wingdings" w:hAnsi="Wingdings"/>
      </w:rPr>
    </w:lvl>
    <w:lvl w:ilvl="3" w:tplc="25407636">
      <w:start w:val="1"/>
      <w:numFmt w:val="bullet"/>
      <w:lvlText w:val=""/>
      <w:lvlJc w:val="left"/>
      <w:pPr>
        <w:tabs>
          <w:tab w:val="num" w:pos="2880"/>
        </w:tabs>
        <w:ind w:left="2880" w:hanging="360"/>
      </w:pPr>
      <w:rPr>
        <w:rFonts w:ascii="Symbol" w:hAnsi="Symbol"/>
      </w:rPr>
    </w:lvl>
    <w:lvl w:ilvl="4" w:tplc="916688E6">
      <w:start w:val="1"/>
      <w:numFmt w:val="bullet"/>
      <w:lvlText w:val="o"/>
      <w:lvlJc w:val="left"/>
      <w:pPr>
        <w:tabs>
          <w:tab w:val="num" w:pos="3600"/>
        </w:tabs>
        <w:ind w:left="3600" w:hanging="360"/>
      </w:pPr>
      <w:rPr>
        <w:rFonts w:ascii="Courier New" w:hAnsi="Courier New"/>
      </w:rPr>
    </w:lvl>
    <w:lvl w:ilvl="5" w:tplc="67EE961A">
      <w:start w:val="1"/>
      <w:numFmt w:val="bullet"/>
      <w:lvlText w:val=""/>
      <w:lvlJc w:val="left"/>
      <w:pPr>
        <w:tabs>
          <w:tab w:val="num" w:pos="4320"/>
        </w:tabs>
        <w:ind w:left="4320" w:hanging="360"/>
      </w:pPr>
      <w:rPr>
        <w:rFonts w:ascii="Wingdings" w:hAnsi="Wingdings"/>
      </w:rPr>
    </w:lvl>
    <w:lvl w:ilvl="6" w:tplc="C7E899A8">
      <w:start w:val="1"/>
      <w:numFmt w:val="bullet"/>
      <w:lvlText w:val=""/>
      <w:lvlJc w:val="left"/>
      <w:pPr>
        <w:tabs>
          <w:tab w:val="num" w:pos="5040"/>
        </w:tabs>
        <w:ind w:left="5040" w:hanging="360"/>
      </w:pPr>
      <w:rPr>
        <w:rFonts w:ascii="Symbol" w:hAnsi="Symbol"/>
      </w:rPr>
    </w:lvl>
    <w:lvl w:ilvl="7" w:tplc="6DF491AC">
      <w:start w:val="1"/>
      <w:numFmt w:val="bullet"/>
      <w:lvlText w:val="o"/>
      <w:lvlJc w:val="left"/>
      <w:pPr>
        <w:tabs>
          <w:tab w:val="num" w:pos="5760"/>
        </w:tabs>
        <w:ind w:left="5760" w:hanging="360"/>
      </w:pPr>
      <w:rPr>
        <w:rFonts w:ascii="Courier New" w:hAnsi="Courier New"/>
      </w:rPr>
    </w:lvl>
    <w:lvl w:ilvl="8" w:tplc="1366716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05"/>
    <w:rsid w:val="004D6F15"/>
    <w:rsid w:val="005518A2"/>
    <w:rsid w:val="006F06D1"/>
    <w:rsid w:val="00707254"/>
    <w:rsid w:val="007E5605"/>
    <w:rsid w:val="007F32AA"/>
    <w:rsid w:val="00D76241"/>
    <w:rsid w:val="00FA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4D6F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TPKM/19_0283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enq@bsmi.gov.t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TPKM/19_0283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518</Words>
  <Characters>3137</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2019-01-16T09:42:00Z</dcterms:created>
  <dcterms:modified xsi:type="dcterms:W3CDTF">2019-01-16T14:47:00Z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G/TBT/N/TPKM/352</vt:lpwstr>
  </property>
</Properties>
</file>