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B577B9" w:rsidP="002F6A28">
      <w:pPr>
        <w:pStyle w:val="Titre"/>
        <w:rPr>
          <w:caps w:val="0"/>
          <w:kern w:val="0"/>
        </w:rPr>
      </w:pPr>
      <w:r w:rsidRPr="002F6A28">
        <w:rPr>
          <w:caps w:val="0"/>
          <w:kern w:val="0"/>
        </w:rPr>
        <w:t>NOTIFICATION</w:t>
      </w:r>
    </w:p>
    <w:p w:rsidR="009239F7" w:rsidRPr="002F6A28" w:rsidRDefault="00B577B9" w:rsidP="002F6A28">
      <w:pPr>
        <w:jc w:val="center"/>
      </w:pPr>
      <w:r w:rsidRPr="002F6A28">
        <w:t>The following notification is being circulated in accordance with Article 10.6</w:t>
      </w:r>
    </w:p>
    <w:p w:rsidR="009239F7" w:rsidRPr="002F6A28" w:rsidRDefault="00014692"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6E5C8C" w:rsidTr="0069259F">
        <w:tc>
          <w:tcPr>
            <w:tcW w:w="713" w:type="dxa"/>
            <w:tcBorders>
              <w:bottom w:val="single" w:sz="6" w:space="0" w:color="auto"/>
            </w:tcBorders>
            <w:shd w:val="clear" w:color="auto" w:fill="auto"/>
          </w:tcPr>
          <w:p w:rsidR="00F85C99" w:rsidRPr="002F6A28" w:rsidRDefault="00B577B9"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B577B9" w:rsidP="002F6A28">
            <w:pPr>
              <w:spacing w:before="120" w:after="120"/>
            </w:pPr>
            <w:r w:rsidRPr="002F6A28">
              <w:rPr>
                <w:b/>
              </w:rPr>
              <w:t xml:space="preserve">Notifying Member: </w:t>
            </w:r>
            <w:bookmarkStart w:id="0" w:name="sps1a"/>
            <w:r w:rsidRPr="00812D1D">
              <w:rPr>
                <w:caps/>
                <w:u w:val="single"/>
              </w:rPr>
              <w:t>Tanzania</w:t>
            </w:r>
            <w:bookmarkEnd w:id="0"/>
            <w:r w:rsidRPr="002F6A28">
              <w:t xml:space="preserve"> </w:t>
            </w:r>
          </w:p>
          <w:p w:rsidR="00F85C99" w:rsidRPr="002F6A28" w:rsidRDefault="00B577B9" w:rsidP="002F6A28">
            <w:pPr>
              <w:spacing w:after="120"/>
            </w:pPr>
            <w:r w:rsidRPr="002F6A28">
              <w:rPr>
                <w:b/>
              </w:rPr>
              <w:t>If applicable, name of local government involved (Article 3.2 and 7.2):</w:t>
            </w:r>
            <w:r w:rsidRPr="002F6A28">
              <w:t xml:space="preserve"> </w:t>
            </w:r>
            <w:bookmarkStart w:id="1" w:name="sps1b"/>
            <w:bookmarkEnd w:id="1"/>
          </w:p>
        </w:tc>
      </w:tr>
      <w:tr w:rsidR="006E5C8C" w:rsidTr="0069259F">
        <w:tc>
          <w:tcPr>
            <w:tcW w:w="713" w:type="dxa"/>
            <w:tcBorders>
              <w:top w:val="single" w:sz="6" w:space="0" w:color="auto"/>
              <w:bottom w:val="single" w:sz="6" w:space="0" w:color="auto"/>
            </w:tcBorders>
            <w:shd w:val="clear" w:color="auto" w:fill="auto"/>
          </w:tcPr>
          <w:p w:rsidR="00F85C99" w:rsidRPr="002F6A28" w:rsidRDefault="00B577B9"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B577B9" w:rsidRDefault="00B577B9" w:rsidP="00B577B9">
            <w:pPr>
              <w:spacing w:before="120"/>
              <w:jc w:val="left"/>
              <w:rPr>
                <w:b/>
              </w:rPr>
            </w:pPr>
            <w:r w:rsidRPr="002F6A28">
              <w:rPr>
                <w:b/>
              </w:rPr>
              <w:t xml:space="preserve">Agency responsible: </w:t>
            </w:r>
          </w:p>
          <w:p w:rsidR="00B577B9" w:rsidRDefault="00B577B9" w:rsidP="00B577B9">
            <w:pPr>
              <w:jc w:val="left"/>
            </w:pPr>
            <w:r>
              <w:t xml:space="preserve">Tanzania Bureau of Standards </w:t>
            </w:r>
          </w:p>
          <w:p w:rsidR="00B577B9" w:rsidRPr="001B03ED" w:rsidRDefault="00B577B9" w:rsidP="00B577B9">
            <w:pPr>
              <w:jc w:val="left"/>
              <w:rPr>
                <w:lang w:val="es-ES"/>
              </w:rPr>
            </w:pPr>
            <w:proofErr w:type="spellStart"/>
            <w:r w:rsidRPr="001B03ED">
              <w:rPr>
                <w:lang w:val="es-ES"/>
              </w:rPr>
              <w:t>MOROGORO</w:t>
            </w:r>
            <w:proofErr w:type="spellEnd"/>
            <w:r w:rsidRPr="001B03ED">
              <w:rPr>
                <w:lang w:val="es-ES"/>
              </w:rPr>
              <w:t xml:space="preserve">/Sam </w:t>
            </w:r>
            <w:proofErr w:type="spellStart"/>
            <w:r w:rsidRPr="001B03ED">
              <w:rPr>
                <w:lang w:val="es-ES"/>
              </w:rPr>
              <w:t>Nujoma</w:t>
            </w:r>
            <w:proofErr w:type="spellEnd"/>
            <w:r w:rsidRPr="001B03ED">
              <w:rPr>
                <w:lang w:val="es-ES"/>
              </w:rPr>
              <w:t xml:space="preserve"> Road, </w:t>
            </w:r>
          </w:p>
          <w:p w:rsidR="00B577B9" w:rsidRPr="001B03ED" w:rsidRDefault="00B577B9" w:rsidP="00B577B9">
            <w:pPr>
              <w:jc w:val="left"/>
              <w:rPr>
                <w:lang w:val="es-ES"/>
              </w:rPr>
            </w:pPr>
            <w:proofErr w:type="spellStart"/>
            <w:r w:rsidRPr="001B03ED">
              <w:rPr>
                <w:lang w:val="es-ES"/>
              </w:rPr>
              <w:t>Ubungo</w:t>
            </w:r>
            <w:proofErr w:type="spellEnd"/>
            <w:r w:rsidRPr="001B03ED">
              <w:rPr>
                <w:lang w:val="es-ES"/>
              </w:rPr>
              <w:t xml:space="preserve"> </w:t>
            </w:r>
          </w:p>
          <w:p w:rsidR="00B577B9" w:rsidRPr="001B03ED" w:rsidRDefault="00B577B9" w:rsidP="00B577B9">
            <w:pPr>
              <w:jc w:val="left"/>
              <w:rPr>
                <w:lang w:val="es-ES"/>
              </w:rPr>
            </w:pPr>
            <w:r w:rsidRPr="001B03ED">
              <w:rPr>
                <w:lang w:val="es-ES"/>
              </w:rPr>
              <w:t xml:space="preserve">P O BOX 9524 </w:t>
            </w:r>
          </w:p>
          <w:p w:rsidR="00B577B9" w:rsidRDefault="00B577B9" w:rsidP="00B577B9">
            <w:pPr>
              <w:jc w:val="left"/>
            </w:pPr>
            <w:r>
              <w:t xml:space="preserve">Tel: +255 222450206 </w:t>
            </w:r>
          </w:p>
          <w:p w:rsidR="00B577B9" w:rsidRDefault="00B577B9" w:rsidP="00B577B9">
            <w:pPr>
              <w:jc w:val="left"/>
            </w:pPr>
            <w:r>
              <w:t xml:space="preserve">Email: </w:t>
            </w:r>
            <w:hyperlink r:id="rId7" w:history="1">
              <w:r w:rsidRPr="00DA0E59">
                <w:rPr>
                  <w:rStyle w:val="Lienhypertexte"/>
                </w:rPr>
                <w:t>info@tbs.go.tz</w:t>
              </w:r>
            </w:hyperlink>
            <w:r>
              <w:t xml:space="preserve"> </w:t>
            </w:r>
          </w:p>
          <w:p w:rsidR="00B577B9" w:rsidRPr="002F6A28" w:rsidRDefault="00B577B9" w:rsidP="00B577B9">
            <w:pPr>
              <w:jc w:val="left"/>
            </w:pPr>
            <w:r>
              <w:t xml:space="preserve">Website; </w:t>
            </w:r>
            <w:hyperlink r:id="rId8" w:history="1">
              <w:r w:rsidRPr="00DA0E59">
                <w:rPr>
                  <w:rStyle w:val="Lienhypertexte"/>
                </w:rPr>
                <w:t>www.tbs.go.tz</w:t>
              </w:r>
            </w:hyperlink>
            <w:bookmarkStart w:id="2" w:name="sps2a"/>
            <w:bookmarkEnd w:id="2"/>
          </w:p>
          <w:p w:rsidR="00F85C99" w:rsidRPr="002F6A28" w:rsidRDefault="00B577B9"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6E5C8C" w:rsidTr="0069259F">
        <w:tc>
          <w:tcPr>
            <w:tcW w:w="713" w:type="dxa"/>
            <w:tcBorders>
              <w:top w:val="single" w:sz="6" w:space="0" w:color="auto"/>
              <w:bottom w:val="single" w:sz="6" w:space="0" w:color="auto"/>
            </w:tcBorders>
            <w:shd w:val="clear" w:color="auto" w:fill="auto"/>
          </w:tcPr>
          <w:p w:rsidR="00F85C99" w:rsidRPr="002F6A28" w:rsidRDefault="00B577B9"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B577B9" w:rsidP="002F6A28">
            <w:pPr>
              <w:spacing w:before="120" w:after="120"/>
              <w:rPr>
                <w:b/>
              </w:rPr>
            </w:pPr>
            <w:r w:rsidRPr="002F6A28">
              <w:rPr>
                <w:b/>
              </w:rPr>
              <w:t>Notified under Article 2.9.2 [</w:t>
            </w:r>
            <w:bookmarkStart w:id="4" w:name="tbt3a"/>
            <w:r w:rsidRPr="002F6A28">
              <w:rPr>
                <w:b/>
              </w:rPr>
              <w:t>X</w:t>
            </w:r>
            <w:bookmarkEnd w:id="4"/>
            <w:r w:rsidRPr="002F6A28">
              <w:rPr>
                <w:b/>
              </w:rPr>
              <w:t xml:space="preserve">], 2.10.1 </w:t>
            </w:r>
            <w:proofErr w:type="gramStart"/>
            <w:r w:rsidRPr="002F6A28">
              <w:rPr>
                <w:b/>
              </w:rPr>
              <w:t>[ </w:t>
            </w:r>
            <w:bookmarkStart w:id="5" w:name="tbt3b"/>
            <w:bookmarkEnd w:id="5"/>
            <w:r w:rsidRPr="002F6A28">
              <w:rPr>
                <w:b/>
              </w:rPr>
              <w:t> ]</w:t>
            </w:r>
            <w:proofErr w:type="gramEnd"/>
            <w:r w:rsidRPr="002F6A28">
              <w:rPr>
                <w:b/>
              </w:rPr>
              <w:t>, 5.6.2 [ </w:t>
            </w:r>
            <w:bookmarkStart w:id="6" w:name="tbt3c"/>
            <w:bookmarkEnd w:id="6"/>
            <w:r w:rsidRPr="002F6A28">
              <w:rPr>
                <w:b/>
              </w:rPr>
              <w:t> ], 5.7.1 [ </w:t>
            </w:r>
            <w:bookmarkStart w:id="7" w:name="tbt3d"/>
            <w:bookmarkEnd w:id="7"/>
            <w:r w:rsidRPr="002F6A28">
              <w:rPr>
                <w:b/>
              </w:rPr>
              <w:t> ], other:</w:t>
            </w:r>
            <w:bookmarkStart w:id="8" w:name="tbt3e"/>
            <w:bookmarkEnd w:id="8"/>
          </w:p>
        </w:tc>
      </w:tr>
      <w:tr w:rsidR="006E5C8C" w:rsidTr="0069259F">
        <w:tc>
          <w:tcPr>
            <w:tcW w:w="713" w:type="dxa"/>
            <w:tcBorders>
              <w:top w:val="single" w:sz="6" w:space="0" w:color="auto"/>
              <w:bottom w:val="single" w:sz="6" w:space="0" w:color="auto"/>
            </w:tcBorders>
            <w:shd w:val="clear" w:color="auto" w:fill="auto"/>
          </w:tcPr>
          <w:p w:rsidR="00F85C99" w:rsidRPr="002F6A28" w:rsidRDefault="00B577B9"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B577B9" w:rsidP="002F6A28">
            <w:pPr>
              <w:spacing w:before="120" w:after="120"/>
            </w:pPr>
            <w:r w:rsidRPr="002F6A28">
              <w:rPr>
                <w:b/>
              </w:rPr>
              <w:t xml:space="preserve">Products covered (HS or CCCN where applicable, otherwise national tariff heading. ICS numbers may be provided in addition, where applicable): </w:t>
            </w:r>
            <w:r>
              <w:t>Meat and meat products (ICS 67.120.10).</w:t>
            </w:r>
            <w:bookmarkStart w:id="9" w:name="sps3a"/>
            <w:bookmarkEnd w:id="9"/>
          </w:p>
        </w:tc>
      </w:tr>
      <w:tr w:rsidR="006E5C8C" w:rsidTr="0069259F">
        <w:tc>
          <w:tcPr>
            <w:tcW w:w="713" w:type="dxa"/>
            <w:tcBorders>
              <w:top w:val="single" w:sz="6" w:space="0" w:color="auto"/>
              <w:bottom w:val="single" w:sz="6" w:space="0" w:color="auto"/>
            </w:tcBorders>
            <w:shd w:val="clear" w:color="auto" w:fill="auto"/>
          </w:tcPr>
          <w:p w:rsidR="00F85C99" w:rsidRPr="002F6A28" w:rsidRDefault="00B577B9"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B577B9" w:rsidP="002F6A28">
            <w:pPr>
              <w:spacing w:before="120" w:after="120"/>
            </w:pPr>
            <w:r w:rsidRPr="002F6A28">
              <w:rPr>
                <w:b/>
              </w:rPr>
              <w:t xml:space="preserve">Title, number of pages and language(s) of the notified document: </w:t>
            </w:r>
            <w:r>
              <w:t>DEAS 954:2019 Meat sausages - Specification</w:t>
            </w:r>
            <w:bookmarkStart w:id="10" w:name="sps5a"/>
            <w:bookmarkEnd w:id="10"/>
            <w:r w:rsidRPr="002F6A28">
              <w:t xml:space="preserve"> </w:t>
            </w:r>
            <w:bookmarkStart w:id="11" w:name="sps5c"/>
            <w:bookmarkEnd w:id="11"/>
            <w:r w:rsidRPr="002F6A28">
              <w:t xml:space="preserve"> </w:t>
            </w:r>
            <w:bookmarkStart w:id="12" w:name="sps5b"/>
            <w:bookmarkEnd w:id="12"/>
          </w:p>
        </w:tc>
      </w:tr>
      <w:tr w:rsidR="006E5C8C" w:rsidTr="0069259F">
        <w:tc>
          <w:tcPr>
            <w:tcW w:w="713" w:type="dxa"/>
            <w:tcBorders>
              <w:top w:val="single" w:sz="6" w:space="0" w:color="auto"/>
              <w:bottom w:val="single" w:sz="6" w:space="0" w:color="auto"/>
            </w:tcBorders>
            <w:shd w:val="clear" w:color="auto" w:fill="auto"/>
          </w:tcPr>
          <w:p w:rsidR="00F85C99" w:rsidRPr="002F6A28" w:rsidRDefault="00B577B9"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B577B9" w:rsidP="002F6A28">
            <w:pPr>
              <w:spacing w:before="120" w:after="120"/>
              <w:rPr>
                <w:b/>
              </w:rPr>
            </w:pPr>
            <w:r w:rsidRPr="002F6A28">
              <w:rPr>
                <w:b/>
              </w:rPr>
              <w:t xml:space="preserve">Description of content: </w:t>
            </w:r>
            <w:r>
              <w:t>This Draft East African Standard specifies requirements and methods of sampling and testing for sausages made from beef, lamb/mutton, goat meat, camel meat, pork and poultry intended for human consumption</w:t>
            </w:r>
            <w:bookmarkStart w:id="13" w:name="sps6a"/>
            <w:bookmarkEnd w:id="13"/>
          </w:p>
        </w:tc>
      </w:tr>
      <w:tr w:rsidR="006E5C8C" w:rsidTr="0069259F">
        <w:tc>
          <w:tcPr>
            <w:tcW w:w="713" w:type="dxa"/>
            <w:tcBorders>
              <w:top w:val="single" w:sz="6" w:space="0" w:color="auto"/>
              <w:bottom w:val="single" w:sz="6" w:space="0" w:color="auto"/>
            </w:tcBorders>
            <w:shd w:val="clear" w:color="auto" w:fill="auto"/>
          </w:tcPr>
          <w:p w:rsidR="00F85C99" w:rsidRPr="002F6A28" w:rsidRDefault="00B577B9"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B577B9" w:rsidP="002F6A28">
            <w:pPr>
              <w:spacing w:before="120" w:after="120"/>
              <w:rPr>
                <w:b/>
              </w:rPr>
            </w:pPr>
            <w:r w:rsidRPr="002F6A28">
              <w:rPr>
                <w:b/>
              </w:rPr>
              <w:t xml:space="preserve">Objective and rationale, including the nature of urgent problems where applicable: </w:t>
            </w:r>
            <w:r>
              <w:t>Consumer information, labelling; Protection of human health or safety; Quality requirements</w:t>
            </w:r>
            <w:bookmarkStart w:id="14" w:name="sps7f"/>
            <w:bookmarkEnd w:id="14"/>
          </w:p>
        </w:tc>
      </w:tr>
      <w:tr w:rsidR="006E5C8C" w:rsidTr="0069259F">
        <w:tc>
          <w:tcPr>
            <w:tcW w:w="713" w:type="dxa"/>
            <w:tcBorders>
              <w:top w:val="single" w:sz="6" w:space="0" w:color="auto"/>
              <w:bottom w:val="single" w:sz="6" w:space="0" w:color="auto"/>
            </w:tcBorders>
            <w:shd w:val="clear" w:color="auto" w:fill="auto"/>
          </w:tcPr>
          <w:p w:rsidR="00F85C99" w:rsidRPr="002F6A28" w:rsidRDefault="00B577B9"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B577B9" w:rsidP="001B03ED">
            <w:pPr>
              <w:spacing w:before="120" w:after="120"/>
            </w:pPr>
            <w:r w:rsidRPr="002F6A28">
              <w:rPr>
                <w:b/>
              </w:rPr>
              <w:t>Relevant documents:</w:t>
            </w:r>
            <w:r w:rsidRPr="002F6A28">
              <w:t xml:space="preserve"> </w:t>
            </w:r>
          </w:p>
          <w:p w:rsidR="00F85C99" w:rsidRPr="002F6A28" w:rsidRDefault="00B577B9" w:rsidP="001B03ED">
            <w:pPr>
              <w:spacing w:after="120"/>
            </w:pPr>
            <w:r>
              <w:t>AOAC 2011.04, Protein in Raw and Processed Meats - Automated Dye-Binding Method</w:t>
            </w:r>
          </w:p>
          <w:p w:rsidR="006E5C8C" w:rsidRDefault="00B577B9" w:rsidP="001B03ED">
            <w:pPr>
              <w:spacing w:after="120"/>
            </w:pPr>
            <w:r>
              <w:t>CAC/GL 50, General guidelines on sampling</w:t>
            </w:r>
          </w:p>
          <w:p w:rsidR="006E5C8C" w:rsidRDefault="00B577B9" w:rsidP="001B03ED">
            <w:pPr>
              <w:spacing w:after="120"/>
            </w:pPr>
            <w:r>
              <w:t>EAS 38, Labelling of pre-packaged foods - Specification</w:t>
            </w:r>
          </w:p>
          <w:p w:rsidR="006E5C8C" w:rsidRDefault="00B577B9" w:rsidP="001B03ED">
            <w:pPr>
              <w:spacing w:after="120"/>
            </w:pPr>
            <w:r>
              <w:t>EAS 39, Hygiene in the food and drink manufacturing industry - Code of practice</w:t>
            </w:r>
          </w:p>
          <w:p w:rsidR="006E5C8C" w:rsidRDefault="00B577B9" w:rsidP="001B03ED">
            <w:pPr>
              <w:spacing w:after="120"/>
            </w:pPr>
            <w:r>
              <w:t>Codex Stan 192, General standard for food additives</w:t>
            </w:r>
          </w:p>
          <w:p w:rsidR="006E5C8C" w:rsidRDefault="00B577B9" w:rsidP="001B03ED">
            <w:pPr>
              <w:spacing w:after="120"/>
            </w:pPr>
            <w:r>
              <w:t>EAS 12, Potable water - Specification CD/U/737/2012, Hygienic requirements for the production of packaged meat products (processed or manufactured)</w:t>
            </w:r>
          </w:p>
          <w:p w:rsidR="006E5C8C" w:rsidRDefault="00B577B9" w:rsidP="001B03ED">
            <w:pPr>
              <w:spacing w:after="120"/>
            </w:pPr>
            <w:r>
              <w:t>CAC/RCP 58-2005, Code of hygienic practice for meat</w:t>
            </w:r>
          </w:p>
          <w:p w:rsidR="006E5C8C" w:rsidRDefault="00B577B9" w:rsidP="001B03ED">
            <w:pPr>
              <w:spacing w:after="120"/>
            </w:pPr>
            <w:r>
              <w:lastRenderedPageBreak/>
              <w:t>Codex Stan 193, General standard for contaminants and toxins in food and feed</w:t>
            </w:r>
          </w:p>
          <w:p w:rsidR="006E5C8C" w:rsidRDefault="00B577B9" w:rsidP="001B03ED">
            <w:pPr>
              <w:spacing w:after="120"/>
            </w:pPr>
            <w:r>
              <w:t>ISO 936, Meat and meat products - Determination of total ash</w:t>
            </w:r>
          </w:p>
          <w:p w:rsidR="006E5C8C" w:rsidRDefault="00B577B9" w:rsidP="001B03ED">
            <w:pPr>
              <w:spacing w:after="120"/>
            </w:pPr>
            <w:r>
              <w:t>ISO 5961, Water quality - Determination of cadmium by atomic absorption spectrometry</w:t>
            </w:r>
          </w:p>
          <w:p w:rsidR="006E5C8C" w:rsidRDefault="00B577B9" w:rsidP="001B03ED">
            <w:pPr>
              <w:spacing w:after="120"/>
            </w:pPr>
            <w:r>
              <w:t>ISO 6633, Fruits, vegetables and derived products - Determination of lead content - Flameless atomic absorption spectrometric method</w:t>
            </w:r>
          </w:p>
          <w:p w:rsidR="006E5C8C" w:rsidRDefault="00B577B9" w:rsidP="001B03ED">
            <w:pPr>
              <w:spacing w:after="120"/>
            </w:pPr>
            <w:r>
              <w:t>ISO 6637, Fruits, vegetables and derived products - Determination of mercury content - Flameless atomic absorption method</w:t>
            </w:r>
          </w:p>
          <w:p w:rsidR="006E5C8C" w:rsidRDefault="00B577B9" w:rsidP="001B03ED">
            <w:pPr>
              <w:spacing w:after="120"/>
            </w:pPr>
            <w:r>
              <w:t>ISO 1442, Meat and meat products - Determination of moisture content (Reference method)</w:t>
            </w:r>
          </w:p>
          <w:p w:rsidR="006E5C8C" w:rsidRDefault="00B577B9" w:rsidP="001B03ED">
            <w:pPr>
              <w:spacing w:after="120"/>
            </w:pPr>
            <w:r>
              <w:t>ISO 1443, Meat and meat products - Determination of total fat content</w:t>
            </w:r>
          </w:p>
          <w:p w:rsidR="006E5C8C" w:rsidRDefault="00B577B9" w:rsidP="001B03ED">
            <w:pPr>
              <w:spacing w:after="120"/>
            </w:pPr>
            <w:r>
              <w:t>ISO 4833, Microbiology of foods and animal feeding stuffs - Horizontal method for the enumeration of microorganisms - Part 2: Colony count technique at 30 °C</w:t>
            </w:r>
          </w:p>
          <w:p w:rsidR="006E5C8C" w:rsidRDefault="00B577B9" w:rsidP="001B03ED">
            <w:pPr>
              <w:spacing w:after="120"/>
            </w:pPr>
            <w:r>
              <w:t>ISO 10272-1, Microbiology of the food chain - Horizontal method for detection and enumeration of Campylobacter spp. - Part 1: Detection method</w:t>
            </w:r>
          </w:p>
          <w:p w:rsidR="006E5C8C" w:rsidRDefault="00B577B9" w:rsidP="001B03ED">
            <w:pPr>
              <w:spacing w:after="120"/>
            </w:pPr>
            <w:r>
              <w:t>ISO 4833-1, Microbiology of the food chain - Horizontal method for the enumeration of microorganisms - Part 1: Colony count at 30 degrees C by the pour plate technique</w:t>
            </w:r>
          </w:p>
          <w:p w:rsidR="006E5C8C" w:rsidRDefault="00B577B9" w:rsidP="001B03ED">
            <w:pPr>
              <w:spacing w:after="120"/>
            </w:pPr>
            <w:r>
              <w:t>ISO 16050, Foodstuffs - Determination of aflatoxin B1, and the total content of aflatoxins B1, B2, G1 and G2 in cereals, nuts and derived products - High-performance liquid chromatographic method</w:t>
            </w:r>
          </w:p>
          <w:p w:rsidR="006E5C8C" w:rsidRDefault="00B577B9" w:rsidP="001B03ED">
            <w:pPr>
              <w:spacing w:after="120"/>
            </w:pPr>
            <w:r>
              <w:t>ISO 17604, Microbiology of the food chain - Carcass sampling for microbiological analysis</w:t>
            </w:r>
          </w:p>
          <w:p w:rsidR="006E5C8C" w:rsidRDefault="00B577B9" w:rsidP="001B03ED">
            <w:pPr>
              <w:spacing w:after="120"/>
            </w:pPr>
            <w:r>
              <w:t>ISO 6579, Microbiology of food and animal feeding stuffs - Horizontal method for the detection of Salmonella spp.</w:t>
            </w:r>
          </w:p>
          <w:p w:rsidR="006E5C8C" w:rsidRDefault="00B577B9" w:rsidP="001B03ED">
            <w:pPr>
              <w:spacing w:after="120"/>
            </w:pPr>
            <w:r>
              <w:t>ISO 6888-1, Microbiology of food and animal feeding stuffs - Horizontal method for the enumeration of coagulase-positive staphylococci (Staphylococcus aureus and other species) - Part 1: Technique using Baird-Parker agar medium</w:t>
            </w:r>
          </w:p>
          <w:p w:rsidR="006E5C8C" w:rsidRDefault="00B577B9" w:rsidP="001B03ED">
            <w:pPr>
              <w:spacing w:after="120"/>
            </w:pPr>
            <w:r>
              <w:t>ISO 7251, Microbiology of food and animal feeding stuffs - Horizontal method for the detection and enumeration of presumptive Escherichia coli - Most probable number technique ISO 7937, Microbiology of food and animal feeding stuffs - Horizontal method for the enumeration of Clostridium perfringens - Colony count technique</w:t>
            </w:r>
          </w:p>
          <w:p w:rsidR="006E5C8C" w:rsidRDefault="00B577B9" w:rsidP="001B03ED">
            <w:pPr>
              <w:spacing w:after="120"/>
            </w:pPr>
            <w:r>
              <w:t>ISO 11290, Microbiology of the food chain - Horizontal method for the detection and enumeration of Listeria monocytogenes and of Listeria spp.</w:t>
            </w:r>
          </w:p>
          <w:p w:rsidR="006E5C8C" w:rsidRDefault="00B577B9" w:rsidP="001B03ED">
            <w:pPr>
              <w:spacing w:after="120"/>
            </w:pPr>
            <w:r>
              <w:t>ISO 17294-2, Water quality - Application of inductively coupled plasma mass spectrometry (</w:t>
            </w:r>
            <w:proofErr w:type="spellStart"/>
            <w:r>
              <w:t>ICP</w:t>
            </w:r>
            <w:proofErr w:type="spellEnd"/>
            <w:r>
              <w:t>-MS) - Part 2: Determination of selected elements including uranium isotopes</w:t>
            </w:r>
            <w:bookmarkStart w:id="15" w:name="sps9a"/>
            <w:bookmarkEnd w:id="15"/>
            <w:r w:rsidRPr="002F6A28">
              <w:rPr>
                <w:bCs/>
              </w:rPr>
              <w:t xml:space="preserve"> </w:t>
            </w:r>
            <w:bookmarkStart w:id="16" w:name="sps9b"/>
            <w:bookmarkEnd w:id="16"/>
          </w:p>
        </w:tc>
      </w:tr>
      <w:tr w:rsidR="006E5C8C" w:rsidTr="0069259F">
        <w:tc>
          <w:tcPr>
            <w:tcW w:w="713" w:type="dxa"/>
            <w:tcBorders>
              <w:top w:val="single" w:sz="6" w:space="0" w:color="auto"/>
              <w:bottom w:val="single" w:sz="6" w:space="0" w:color="auto"/>
            </w:tcBorders>
            <w:shd w:val="clear" w:color="auto" w:fill="auto"/>
          </w:tcPr>
          <w:p w:rsidR="00EE3A11" w:rsidRPr="002F6A28" w:rsidRDefault="00B577B9"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B577B9" w:rsidP="002F6A28">
            <w:pPr>
              <w:spacing w:before="120" w:after="120"/>
              <w:jc w:val="left"/>
            </w:pPr>
            <w:r w:rsidRPr="002F6A28">
              <w:rPr>
                <w:b/>
              </w:rPr>
              <w:t xml:space="preserve">Proposed date of adoption: </w:t>
            </w:r>
            <w:bookmarkStart w:id="17" w:name="sps10a"/>
            <w:bookmarkStart w:id="18" w:name="sps10b"/>
            <w:bookmarkEnd w:id="17"/>
            <w:r w:rsidRPr="002F6A28">
              <w:t>July 2019</w:t>
            </w:r>
            <w:bookmarkEnd w:id="18"/>
          </w:p>
          <w:p w:rsidR="00EE3A11" w:rsidRPr="002F6A28" w:rsidRDefault="00B577B9" w:rsidP="002F6A28">
            <w:pPr>
              <w:spacing w:after="120"/>
              <w:jc w:val="left"/>
            </w:pPr>
            <w:r w:rsidRPr="002F6A28">
              <w:rPr>
                <w:b/>
              </w:rPr>
              <w:t>Proposed date of entry into force:</w:t>
            </w:r>
            <w:bookmarkStart w:id="19" w:name="sps11a"/>
            <w:bookmarkStart w:id="20" w:name="sps11b"/>
            <w:bookmarkEnd w:id="19"/>
            <w:r w:rsidRPr="002F6A28">
              <w:t xml:space="preserve"> Upon declaration as a mandatory by the Minister for Industry, Trade and Investment </w:t>
            </w:r>
            <w:bookmarkEnd w:id="20"/>
          </w:p>
        </w:tc>
      </w:tr>
      <w:tr w:rsidR="006E5C8C" w:rsidTr="0069259F">
        <w:tc>
          <w:tcPr>
            <w:tcW w:w="713" w:type="dxa"/>
            <w:tcBorders>
              <w:top w:val="single" w:sz="6" w:space="0" w:color="auto"/>
              <w:bottom w:val="single" w:sz="6" w:space="0" w:color="auto"/>
            </w:tcBorders>
            <w:shd w:val="clear" w:color="auto" w:fill="auto"/>
          </w:tcPr>
          <w:p w:rsidR="00F85C99" w:rsidRPr="002F6A28" w:rsidRDefault="00B577B9"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B577B9" w:rsidP="002F6A28">
            <w:pPr>
              <w:spacing w:before="120" w:after="120"/>
            </w:pPr>
            <w:r w:rsidRPr="002F6A28">
              <w:rPr>
                <w:b/>
              </w:rPr>
              <w:t xml:space="preserve">Final date for comments: </w:t>
            </w:r>
            <w:r>
              <w:t>60 days from notification</w:t>
            </w:r>
            <w:bookmarkStart w:id="21" w:name="sps12a"/>
            <w:bookmarkEnd w:id="21"/>
          </w:p>
        </w:tc>
      </w:tr>
      <w:tr w:rsidR="006E5C8C" w:rsidTr="0069259F">
        <w:tc>
          <w:tcPr>
            <w:tcW w:w="713" w:type="dxa"/>
            <w:tcBorders>
              <w:top w:val="single" w:sz="6" w:space="0" w:color="auto"/>
            </w:tcBorders>
            <w:shd w:val="clear" w:color="auto" w:fill="auto"/>
          </w:tcPr>
          <w:p w:rsidR="00F85C99" w:rsidRPr="002F6A28" w:rsidRDefault="00B577B9"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B577B9" w:rsidP="00E969D2">
            <w:pPr>
              <w:keepNext/>
              <w:keepLines/>
              <w:spacing w:before="120" w:after="120"/>
            </w:pPr>
            <w:r w:rsidRPr="002F6A28">
              <w:rPr>
                <w:b/>
              </w:rPr>
              <w:t>Texts available from: National enquiry point [</w:t>
            </w:r>
            <w:bookmarkStart w:id="22" w:name="sps13b"/>
            <w:r w:rsidRPr="002F6A28">
              <w:rPr>
                <w:b/>
              </w:rPr>
              <w:t>X</w:t>
            </w:r>
            <w:bookmarkEnd w:id="22"/>
            <w:r w:rsidRPr="002F6A28">
              <w:rPr>
                <w:b/>
              </w:rPr>
              <w:t>] or address, telephone and fax numbers and email and website addresses, if available, of other body:</w:t>
            </w:r>
            <w:r w:rsidRPr="002F6A28">
              <w:t xml:space="preserve"> </w:t>
            </w:r>
          </w:p>
          <w:p w:rsidR="00F85C99" w:rsidRPr="002F6A28" w:rsidRDefault="00B577B9" w:rsidP="00E969D2">
            <w:pPr>
              <w:keepNext/>
              <w:keepLines/>
              <w:spacing w:after="120"/>
              <w:jc w:val="left"/>
            </w:pPr>
            <w:r>
              <w:t>Tanzania Bureau of Standards</w:t>
            </w:r>
            <w:r>
              <w:br/>
              <w:t xml:space="preserve">MOROGORO/Sam </w:t>
            </w:r>
            <w:proofErr w:type="spellStart"/>
            <w:r>
              <w:t>Nujoma</w:t>
            </w:r>
            <w:proofErr w:type="spellEnd"/>
            <w:r>
              <w:t xml:space="preserve"> Road, </w:t>
            </w:r>
            <w:proofErr w:type="spellStart"/>
            <w:r>
              <w:t>Ubungo</w:t>
            </w:r>
            <w:proofErr w:type="spellEnd"/>
            <w:r>
              <w:br/>
              <w:t>P O BOX 9524</w:t>
            </w:r>
            <w:r>
              <w:br/>
              <w:t>Tel: +255 222450206</w:t>
            </w:r>
            <w:r>
              <w:br/>
              <w:t xml:space="preserve">Email: </w:t>
            </w:r>
            <w:hyperlink r:id="rId9" w:history="1">
              <w:r>
                <w:rPr>
                  <w:color w:val="0000FF"/>
                  <w:u w:val="single"/>
                </w:rPr>
                <w:t>info@tbs.go.tz</w:t>
              </w:r>
            </w:hyperlink>
            <w:r>
              <w:br/>
              <w:t>Website; www.tbs.go.tz</w:t>
            </w:r>
            <w:r>
              <w:br/>
            </w:r>
            <w:hyperlink r:id="rId10" w:tgtFrame="_blank" w:history="1">
              <w:r>
                <w:rPr>
                  <w:color w:val="0000FF"/>
                  <w:u w:val="single"/>
                </w:rPr>
                <w:t>https://members.wto.org/crnattachments/2019/TBT/TZA/19_1013_00_e.pdf</w:t>
              </w:r>
            </w:hyperlink>
            <w:bookmarkStart w:id="23" w:name="sps13c"/>
            <w:bookmarkEnd w:id="23"/>
          </w:p>
        </w:tc>
      </w:tr>
    </w:tbl>
    <w:p w:rsidR="00EE3A11" w:rsidRPr="002F6A28" w:rsidRDefault="00014692" w:rsidP="002F6A28"/>
    <w:sectPr w:rsidR="00EE3A11" w:rsidRPr="002F6A28" w:rsidSect="00B577B9">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CF2" w:rsidRDefault="00B577B9">
      <w:r>
        <w:separator/>
      </w:r>
    </w:p>
  </w:endnote>
  <w:endnote w:type="continuationSeparator" w:id="0">
    <w:p w:rsidR="003B4CF2" w:rsidRDefault="00B57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B577B9" w:rsidRDefault="00B577B9" w:rsidP="00B577B9">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B577B9" w:rsidRDefault="00B577B9" w:rsidP="00B577B9">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B577B9">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CF2" w:rsidRDefault="00B577B9">
      <w:r>
        <w:separator/>
      </w:r>
    </w:p>
  </w:footnote>
  <w:footnote w:type="continuationSeparator" w:id="0">
    <w:p w:rsidR="003B4CF2" w:rsidRDefault="00B57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7B9" w:rsidRPr="00B577B9" w:rsidRDefault="00B577B9" w:rsidP="00B577B9">
    <w:pPr>
      <w:pStyle w:val="En-tte"/>
      <w:pBdr>
        <w:bottom w:val="single" w:sz="4" w:space="1" w:color="auto"/>
      </w:pBdr>
      <w:tabs>
        <w:tab w:val="clear" w:pos="4513"/>
        <w:tab w:val="clear" w:pos="9027"/>
      </w:tabs>
      <w:jc w:val="center"/>
    </w:pPr>
    <w:r w:rsidRPr="00B577B9">
      <w:t>G/TBT/N/TZA/240</w:t>
    </w:r>
  </w:p>
  <w:p w:rsidR="00B577B9" w:rsidRPr="00B577B9" w:rsidRDefault="00B577B9" w:rsidP="00B577B9">
    <w:pPr>
      <w:pStyle w:val="En-tte"/>
      <w:pBdr>
        <w:bottom w:val="single" w:sz="4" w:space="1" w:color="auto"/>
      </w:pBdr>
      <w:tabs>
        <w:tab w:val="clear" w:pos="4513"/>
        <w:tab w:val="clear" w:pos="9027"/>
      </w:tabs>
      <w:jc w:val="center"/>
    </w:pPr>
  </w:p>
  <w:p w:rsidR="00B577B9" w:rsidRPr="00B577B9" w:rsidRDefault="00B577B9" w:rsidP="00B577B9">
    <w:pPr>
      <w:pStyle w:val="En-tte"/>
      <w:pBdr>
        <w:bottom w:val="single" w:sz="4" w:space="1" w:color="auto"/>
      </w:pBdr>
      <w:tabs>
        <w:tab w:val="clear" w:pos="4513"/>
        <w:tab w:val="clear" w:pos="9027"/>
      </w:tabs>
      <w:jc w:val="center"/>
    </w:pPr>
    <w:r w:rsidRPr="00B577B9">
      <w:t xml:space="preserve">- </w:t>
    </w:r>
    <w:r w:rsidRPr="00B577B9">
      <w:fldChar w:fldCharType="begin"/>
    </w:r>
    <w:r w:rsidRPr="00B577B9">
      <w:instrText xml:space="preserve"> PAGE </w:instrText>
    </w:r>
    <w:r w:rsidRPr="00B577B9">
      <w:fldChar w:fldCharType="separate"/>
    </w:r>
    <w:r w:rsidR="00014692">
      <w:rPr>
        <w:noProof/>
      </w:rPr>
      <w:t>2</w:t>
    </w:r>
    <w:r w:rsidRPr="00B577B9">
      <w:fldChar w:fldCharType="end"/>
    </w:r>
    <w:r w:rsidRPr="00B577B9">
      <w:t xml:space="preserve"> -</w:t>
    </w:r>
  </w:p>
  <w:p w:rsidR="009239F7" w:rsidRPr="00B577B9" w:rsidRDefault="00014692" w:rsidP="00B577B9">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7B9" w:rsidRPr="00B577B9" w:rsidRDefault="00B577B9" w:rsidP="00B577B9">
    <w:pPr>
      <w:pStyle w:val="En-tte"/>
      <w:pBdr>
        <w:bottom w:val="single" w:sz="4" w:space="1" w:color="auto"/>
      </w:pBdr>
      <w:tabs>
        <w:tab w:val="clear" w:pos="4513"/>
        <w:tab w:val="clear" w:pos="9027"/>
      </w:tabs>
      <w:jc w:val="center"/>
    </w:pPr>
    <w:r w:rsidRPr="00B577B9">
      <w:t>G/TBT/N/TZA/240</w:t>
    </w:r>
  </w:p>
  <w:p w:rsidR="00B577B9" w:rsidRPr="00B577B9" w:rsidRDefault="00B577B9" w:rsidP="00B577B9">
    <w:pPr>
      <w:pStyle w:val="En-tte"/>
      <w:pBdr>
        <w:bottom w:val="single" w:sz="4" w:space="1" w:color="auto"/>
      </w:pBdr>
      <w:tabs>
        <w:tab w:val="clear" w:pos="4513"/>
        <w:tab w:val="clear" w:pos="9027"/>
      </w:tabs>
      <w:jc w:val="center"/>
    </w:pPr>
  </w:p>
  <w:p w:rsidR="00B577B9" w:rsidRPr="00B577B9" w:rsidRDefault="00B577B9" w:rsidP="00B577B9">
    <w:pPr>
      <w:pStyle w:val="En-tte"/>
      <w:pBdr>
        <w:bottom w:val="single" w:sz="4" w:space="1" w:color="auto"/>
      </w:pBdr>
      <w:tabs>
        <w:tab w:val="clear" w:pos="4513"/>
        <w:tab w:val="clear" w:pos="9027"/>
      </w:tabs>
      <w:jc w:val="center"/>
    </w:pPr>
    <w:r w:rsidRPr="00B577B9">
      <w:t xml:space="preserve">- </w:t>
    </w:r>
    <w:r w:rsidRPr="00B577B9">
      <w:fldChar w:fldCharType="begin"/>
    </w:r>
    <w:r w:rsidRPr="00B577B9">
      <w:instrText xml:space="preserve"> PAGE </w:instrText>
    </w:r>
    <w:r w:rsidRPr="00B577B9">
      <w:fldChar w:fldCharType="separate"/>
    </w:r>
    <w:r>
      <w:rPr>
        <w:noProof/>
      </w:rPr>
      <w:t>3</w:t>
    </w:r>
    <w:r w:rsidRPr="00B577B9">
      <w:fldChar w:fldCharType="end"/>
    </w:r>
    <w:r w:rsidRPr="00B577B9">
      <w:t xml:space="preserve"> -</w:t>
    </w:r>
  </w:p>
  <w:p w:rsidR="009239F7" w:rsidRPr="00B577B9" w:rsidRDefault="00014692" w:rsidP="00B577B9">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E5C8C" w:rsidTr="008612A9">
      <w:trPr>
        <w:trHeight w:val="240"/>
        <w:jc w:val="center"/>
      </w:trPr>
      <w:tc>
        <w:tcPr>
          <w:tcW w:w="3794" w:type="dxa"/>
          <w:shd w:val="clear" w:color="auto" w:fill="FFFFFF"/>
          <w:tcMar>
            <w:left w:w="108" w:type="dxa"/>
            <w:right w:w="108" w:type="dxa"/>
          </w:tcMar>
          <w:vAlign w:val="center"/>
        </w:tcPr>
        <w:p w:rsidR="00ED54E0" w:rsidRPr="009239F7" w:rsidRDefault="00014692"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B577B9" w:rsidP="00B801E9">
          <w:pPr>
            <w:jc w:val="right"/>
            <w:rPr>
              <w:b/>
              <w:color w:val="FF0000"/>
              <w:szCs w:val="16"/>
            </w:rPr>
          </w:pPr>
          <w:r>
            <w:rPr>
              <w:b/>
              <w:color w:val="FF0000"/>
              <w:szCs w:val="16"/>
            </w:rPr>
            <w:t xml:space="preserve"> </w:t>
          </w:r>
        </w:p>
      </w:tc>
    </w:tr>
    <w:bookmarkEnd w:id="24"/>
    <w:tr w:rsidR="006E5C8C" w:rsidTr="008612A9">
      <w:trPr>
        <w:trHeight w:val="213"/>
        <w:jc w:val="center"/>
      </w:trPr>
      <w:tc>
        <w:tcPr>
          <w:tcW w:w="3794" w:type="dxa"/>
          <w:vMerge w:val="restart"/>
          <w:shd w:val="clear" w:color="auto" w:fill="FFFFFF"/>
          <w:tcMar>
            <w:left w:w="0" w:type="dxa"/>
            <w:right w:w="0" w:type="dxa"/>
          </w:tcMar>
        </w:tcPr>
        <w:p w:rsidR="00ED54E0" w:rsidRPr="009239F7" w:rsidRDefault="00014692" w:rsidP="00B801E9">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pt;visibility:visible">
                <v:imagedata r:id="rId1" o:title=""/>
              </v:shape>
            </w:pict>
          </w:r>
        </w:p>
      </w:tc>
      <w:tc>
        <w:tcPr>
          <w:tcW w:w="5448" w:type="dxa"/>
          <w:gridSpan w:val="2"/>
          <w:shd w:val="clear" w:color="auto" w:fill="FFFFFF"/>
          <w:tcMar>
            <w:left w:w="108" w:type="dxa"/>
            <w:right w:w="108" w:type="dxa"/>
          </w:tcMar>
        </w:tcPr>
        <w:p w:rsidR="00ED54E0" w:rsidRPr="009239F7" w:rsidRDefault="00014692" w:rsidP="00B801E9">
          <w:pPr>
            <w:jc w:val="right"/>
            <w:rPr>
              <w:b/>
              <w:szCs w:val="16"/>
            </w:rPr>
          </w:pPr>
        </w:p>
      </w:tc>
    </w:tr>
    <w:tr w:rsidR="006E5C8C" w:rsidTr="008612A9">
      <w:trPr>
        <w:trHeight w:val="868"/>
        <w:jc w:val="center"/>
      </w:trPr>
      <w:tc>
        <w:tcPr>
          <w:tcW w:w="3794" w:type="dxa"/>
          <w:vMerge/>
          <w:shd w:val="clear" w:color="auto" w:fill="FFFFFF"/>
          <w:tcMar>
            <w:left w:w="108" w:type="dxa"/>
            <w:right w:w="108" w:type="dxa"/>
          </w:tcMar>
        </w:tcPr>
        <w:p w:rsidR="00ED54E0" w:rsidRPr="009239F7" w:rsidRDefault="00014692" w:rsidP="00B801E9">
          <w:pPr>
            <w:jc w:val="left"/>
            <w:rPr>
              <w:noProof/>
              <w:lang w:eastAsia="en-GB"/>
            </w:rPr>
          </w:pPr>
        </w:p>
      </w:tc>
      <w:tc>
        <w:tcPr>
          <w:tcW w:w="5448" w:type="dxa"/>
          <w:gridSpan w:val="2"/>
          <w:shd w:val="clear" w:color="auto" w:fill="FFFFFF"/>
          <w:tcMar>
            <w:left w:w="108" w:type="dxa"/>
            <w:right w:w="108" w:type="dxa"/>
          </w:tcMar>
        </w:tcPr>
        <w:p w:rsidR="00B577B9" w:rsidRDefault="00B577B9" w:rsidP="00B801E9">
          <w:pPr>
            <w:jc w:val="right"/>
            <w:rPr>
              <w:b/>
              <w:szCs w:val="16"/>
            </w:rPr>
          </w:pPr>
          <w:bookmarkStart w:id="25" w:name="bmkSymbols"/>
          <w:r>
            <w:rPr>
              <w:b/>
              <w:szCs w:val="16"/>
            </w:rPr>
            <w:t>G/TBT/N/TZA/240</w:t>
          </w:r>
        </w:p>
        <w:bookmarkEnd w:id="25"/>
        <w:p w:rsidR="00ED54E0" w:rsidRPr="009239F7" w:rsidRDefault="00014692" w:rsidP="00B801E9">
          <w:pPr>
            <w:jc w:val="right"/>
            <w:rPr>
              <w:b/>
              <w:szCs w:val="16"/>
            </w:rPr>
          </w:pPr>
        </w:p>
      </w:tc>
    </w:tr>
    <w:tr w:rsidR="006E5C8C" w:rsidTr="008612A9">
      <w:trPr>
        <w:trHeight w:val="240"/>
        <w:jc w:val="center"/>
      </w:trPr>
      <w:tc>
        <w:tcPr>
          <w:tcW w:w="3794" w:type="dxa"/>
          <w:vMerge/>
          <w:shd w:val="clear" w:color="auto" w:fill="FFFFFF"/>
          <w:tcMar>
            <w:left w:w="108" w:type="dxa"/>
            <w:right w:w="108" w:type="dxa"/>
          </w:tcMar>
          <w:vAlign w:val="center"/>
        </w:tcPr>
        <w:p w:rsidR="00ED54E0" w:rsidRPr="009239F7" w:rsidRDefault="00014692" w:rsidP="00B801E9"/>
      </w:tc>
      <w:tc>
        <w:tcPr>
          <w:tcW w:w="5448" w:type="dxa"/>
          <w:gridSpan w:val="2"/>
          <w:shd w:val="clear" w:color="auto" w:fill="FFFFFF"/>
          <w:tcMar>
            <w:left w:w="108" w:type="dxa"/>
            <w:right w:w="108" w:type="dxa"/>
          </w:tcMar>
          <w:vAlign w:val="center"/>
        </w:tcPr>
        <w:p w:rsidR="00ED54E0" w:rsidRPr="009239F7" w:rsidRDefault="00014692" w:rsidP="00B801E9">
          <w:pPr>
            <w:jc w:val="right"/>
            <w:rPr>
              <w:szCs w:val="16"/>
            </w:rPr>
          </w:pPr>
          <w:bookmarkStart w:id="26" w:name="spsDateDistribution"/>
          <w:bookmarkStart w:id="27" w:name="bmkDate"/>
          <w:bookmarkEnd w:id="26"/>
          <w:bookmarkEnd w:id="27"/>
          <w:r>
            <w:rPr>
              <w:szCs w:val="16"/>
            </w:rPr>
            <w:t xml:space="preserve">22 February </w:t>
          </w:r>
          <w:r>
            <w:rPr>
              <w:szCs w:val="16"/>
            </w:rPr>
            <w:t>2019</w:t>
          </w:r>
          <w:bookmarkStart w:id="28" w:name="_GoBack"/>
          <w:bookmarkEnd w:id="28"/>
        </w:p>
      </w:tc>
    </w:tr>
    <w:tr w:rsidR="006E5C8C"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B577B9" w:rsidP="0097650D">
          <w:pPr>
            <w:jc w:val="left"/>
            <w:rPr>
              <w:b/>
            </w:rPr>
          </w:pPr>
          <w:bookmarkStart w:id="29" w:name="bmkSerial"/>
          <w:r w:rsidRPr="002F6A28">
            <w:rPr>
              <w:color w:val="FF0000"/>
              <w:szCs w:val="16"/>
            </w:rPr>
            <w:t>(</w:t>
          </w:r>
          <w:bookmarkStart w:id="30" w:name="spsSerialNumber"/>
          <w:bookmarkEnd w:id="30"/>
          <w:r w:rsidR="00014692">
            <w:rPr>
              <w:color w:val="FF0000"/>
              <w:szCs w:val="16"/>
            </w:rPr>
            <w:t>19-1034</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B577B9"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014692">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014692">
            <w:rPr>
              <w:bCs/>
              <w:noProof/>
              <w:szCs w:val="16"/>
            </w:rPr>
            <w:t>2</w:t>
          </w:r>
          <w:r w:rsidRPr="002F6A28">
            <w:rPr>
              <w:bCs/>
              <w:szCs w:val="16"/>
            </w:rPr>
            <w:fldChar w:fldCharType="end"/>
          </w:r>
          <w:bookmarkEnd w:id="31"/>
        </w:p>
      </w:tc>
    </w:tr>
    <w:tr w:rsidR="006E5C8C"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B577B9"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B577B9" w:rsidP="00B801E9">
          <w:pPr>
            <w:jc w:val="right"/>
            <w:rPr>
              <w:bCs/>
              <w:szCs w:val="18"/>
            </w:rPr>
          </w:pPr>
          <w:bookmarkStart w:id="33" w:name="bmkLanguage"/>
          <w:r>
            <w:rPr>
              <w:bCs/>
              <w:szCs w:val="18"/>
            </w:rPr>
            <w:t>Original: English</w:t>
          </w:r>
          <w:bookmarkEnd w:id="33"/>
        </w:p>
      </w:tc>
    </w:tr>
  </w:tbl>
  <w:p w:rsidR="00ED54E0" w:rsidRPr="002F6A28" w:rsidRDefault="0001469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F68FCC4">
      <w:start w:val="1"/>
      <w:numFmt w:val="decimal"/>
      <w:pStyle w:val="SummaryText"/>
      <w:lvlText w:val="%1."/>
      <w:lvlJc w:val="left"/>
      <w:pPr>
        <w:ind w:left="360" w:hanging="360"/>
      </w:pPr>
    </w:lvl>
    <w:lvl w:ilvl="1" w:tplc="948E7E02" w:tentative="1">
      <w:start w:val="1"/>
      <w:numFmt w:val="lowerLetter"/>
      <w:lvlText w:val="%2."/>
      <w:lvlJc w:val="left"/>
      <w:pPr>
        <w:ind w:left="1080" w:hanging="360"/>
      </w:pPr>
    </w:lvl>
    <w:lvl w:ilvl="2" w:tplc="8BD262C8" w:tentative="1">
      <w:start w:val="1"/>
      <w:numFmt w:val="lowerRoman"/>
      <w:lvlText w:val="%3."/>
      <w:lvlJc w:val="right"/>
      <w:pPr>
        <w:ind w:left="1800" w:hanging="180"/>
      </w:pPr>
    </w:lvl>
    <w:lvl w:ilvl="3" w:tplc="F8D838E4" w:tentative="1">
      <w:start w:val="1"/>
      <w:numFmt w:val="decimal"/>
      <w:lvlText w:val="%4."/>
      <w:lvlJc w:val="left"/>
      <w:pPr>
        <w:ind w:left="2520" w:hanging="360"/>
      </w:pPr>
    </w:lvl>
    <w:lvl w:ilvl="4" w:tplc="D2405F96" w:tentative="1">
      <w:start w:val="1"/>
      <w:numFmt w:val="lowerLetter"/>
      <w:lvlText w:val="%5."/>
      <w:lvlJc w:val="left"/>
      <w:pPr>
        <w:ind w:left="3240" w:hanging="360"/>
      </w:pPr>
    </w:lvl>
    <w:lvl w:ilvl="5" w:tplc="8326C39A" w:tentative="1">
      <w:start w:val="1"/>
      <w:numFmt w:val="lowerRoman"/>
      <w:lvlText w:val="%6."/>
      <w:lvlJc w:val="right"/>
      <w:pPr>
        <w:ind w:left="3960" w:hanging="180"/>
      </w:pPr>
    </w:lvl>
    <w:lvl w:ilvl="6" w:tplc="6E50551C" w:tentative="1">
      <w:start w:val="1"/>
      <w:numFmt w:val="decimal"/>
      <w:lvlText w:val="%7."/>
      <w:lvlJc w:val="left"/>
      <w:pPr>
        <w:ind w:left="4680" w:hanging="360"/>
      </w:pPr>
    </w:lvl>
    <w:lvl w:ilvl="7" w:tplc="9854636A" w:tentative="1">
      <w:start w:val="1"/>
      <w:numFmt w:val="lowerLetter"/>
      <w:lvlText w:val="%8."/>
      <w:lvlJc w:val="left"/>
      <w:pPr>
        <w:ind w:left="5400" w:hanging="360"/>
      </w:pPr>
    </w:lvl>
    <w:lvl w:ilvl="8" w:tplc="79C2808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E5C8C"/>
    <w:rsid w:val="00014692"/>
    <w:rsid w:val="001B03ED"/>
    <w:rsid w:val="003B4CF2"/>
    <w:rsid w:val="006E5C8C"/>
    <w:rsid w:val="00B57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0627EA"/>
  <w15:docId w15:val="{7458BCFF-BEC1-4E82-9C8E-6C6D05C5F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semiHidden/>
    <w:unhideWhenUsed/>
    <w:rsid w:val="00B577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tbs.go.t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tbs.go.tz"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19/TBT/TZA/19_1013_00_e.pdf" TargetMode="External"/><Relationship Id="rId4" Type="http://schemas.openxmlformats.org/officeDocument/2006/relationships/webSettings" Target="webSettings.xml"/><Relationship Id="rId9" Type="http://schemas.openxmlformats.org/officeDocument/2006/relationships/hyperlink" Target="mailto:info@tbs.go.tz"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782</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description>LDIMD - DTU</dc:description>
  <cp:lastModifiedBy>Laverriere, Chantal</cp:lastModifiedBy>
  <cp:revision>10</cp:revision>
  <dcterms:created xsi:type="dcterms:W3CDTF">2017-07-03T10:42:00Z</dcterms:created>
  <dcterms:modified xsi:type="dcterms:W3CDTF">2019-02-22T13:16:00Z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G/TBT/N/TZA/240</vt:lpwstr>
  </property>
</Properties>
</file>