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F7B2A" w:rsidP="002F6A28">
      <w:pPr>
        <w:pStyle w:val="Titre"/>
        <w:rPr>
          <w:caps w:val="0"/>
          <w:kern w:val="0"/>
        </w:rPr>
      </w:pPr>
      <w:r w:rsidRPr="002F6A28">
        <w:rPr>
          <w:caps w:val="0"/>
          <w:kern w:val="0"/>
        </w:rPr>
        <w:t>NOTIFICATION</w:t>
      </w:r>
    </w:p>
    <w:p w:rsidR="009239F7" w:rsidRPr="002F6A28" w:rsidRDefault="009F7B2A" w:rsidP="002F6A28">
      <w:pPr>
        <w:jc w:val="center"/>
      </w:pPr>
      <w:r w:rsidRPr="002F6A28">
        <w:t>The following notification is being circulated in accordance with Article 10.6</w:t>
      </w:r>
    </w:p>
    <w:p w:rsidR="009239F7" w:rsidRPr="002F6A28" w:rsidRDefault="00A27C2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972D8" w:rsidTr="0069259F">
        <w:tc>
          <w:tcPr>
            <w:tcW w:w="713" w:type="dxa"/>
            <w:tcBorders>
              <w:bottom w:val="single" w:sz="6" w:space="0" w:color="auto"/>
            </w:tcBorders>
            <w:shd w:val="clear" w:color="auto" w:fill="auto"/>
          </w:tcPr>
          <w:p w:rsidR="00F85C99" w:rsidRPr="002F6A28" w:rsidRDefault="009F7B2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F7B2A"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9F7B2A" w:rsidP="002F6A28">
            <w:pPr>
              <w:spacing w:after="120"/>
            </w:pPr>
            <w:r w:rsidRPr="002F6A28">
              <w:rPr>
                <w:b/>
              </w:rPr>
              <w:t>If applicable, name of local government involved (Article 3.2 and 7.2):</w:t>
            </w:r>
            <w:r w:rsidRPr="002F6A28">
              <w:t xml:space="preserve"> </w:t>
            </w:r>
            <w:bookmarkStart w:id="1" w:name="sps1b"/>
            <w:bookmarkEnd w:id="1"/>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F7B2A" w:rsidP="009F7B2A">
            <w:pPr>
              <w:spacing w:before="120" w:after="120"/>
              <w:jc w:val="left"/>
            </w:pPr>
            <w:r w:rsidRPr="002F6A28">
              <w:rPr>
                <w:b/>
              </w:rPr>
              <w:t xml:space="preserve">Agency responsible: </w:t>
            </w:r>
            <w:r>
              <w:t>Department of Innovation, Sciences and Economic Development</w:t>
            </w:r>
            <w:bookmarkStart w:id="2" w:name="sps2a"/>
            <w:bookmarkEnd w:id="2"/>
          </w:p>
          <w:p w:rsidR="009F7B2A" w:rsidRDefault="009F7B2A" w:rsidP="009F7B2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F7B2A" w:rsidP="002F6A28">
            <w:r>
              <w:t>Canada’s Notification Authority and Enquiry Point</w:t>
            </w:r>
          </w:p>
          <w:p w:rsidR="00B972D8" w:rsidRDefault="009F7B2A">
            <w:r>
              <w:t>Global Affairs Canada</w:t>
            </w:r>
          </w:p>
          <w:p w:rsidR="00B972D8" w:rsidRDefault="009F7B2A">
            <w:r>
              <w:t xml:space="preserve">Technical Barriers and Regulations Division </w:t>
            </w:r>
          </w:p>
          <w:p w:rsidR="00B972D8" w:rsidRDefault="009F7B2A">
            <w:r>
              <w:t>111 Sussex Drive</w:t>
            </w:r>
          </w:p>
          <w:p w:rsidR="00B972D8" w:rsidRDefault="009F7B2A">
            <w:r>
              <w:t>Ottawa, ON K1A 0G2</w:t>
            </w:r>
          </w:p>
          <w:p w:rsidR="00B972D8" w:rsidRDefault="009F7B2A">
            <w:r>
              <w:t>Canada</w:t>
            </w:r>
          </w:p>
          <w:p w:rsidR="00B972D8" w:rsidRDefault="009F7B2A">
            <w:r>
              <w:t>Telephone: (343) 203-4273</w:t>
            </w:r>
          </w:p>
          <w:p w:rsidR="00B972D8" w:rsidRDefault="009F7B2A">
            <w:r>
              <w:t>Fax: (613) 943-0346</w:t>
            </w:r>
          </w:p>
          <w:p w:rsidR="00B972D8" w:rsidRDefault="009F7B2A">
            <w:pPr>
              <w:spacing w:after="120"/>
            </w:pPr>
            <w:r>
              <w:t xml:space="preserve">Email: </w:t>
            </w:r>
            <w:hyperlink r:id="rId7" w:history="1">
              <w:r>
                <w:rPr>
                  <w:color w:val="0000FF"/>
                  <w:u w:val="single"/>
                </w:rPr>
                <w:t>enquirypoint@international.gc.ca</w:t>
              </w:r>
            </w:hyperlink>
            <w:bookmarkStart w:id="3" w:name="sps4a"/>
            <w:bookmarkEnd w:id="3"/>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F7B2A"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Start w:id="6" w:name="tbt3c"/>
            <w:bookmarkEnd w:id="5"/>
            <w:r>
              <w:rPr>
                <w:b/>
              </w:rPr>
              <w:t> ]</w:t>
            </w:r>
            <w:proofErr w:type="gramEnd"/>
            <w:r>
              <w:rPr>
                <w:b/>
              </w:rPr>
              <w:t>,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972D8" w:rsidRDefault="009F7B2A" w:rsidP="009F7B2A">
            <w:pPr>
              <w:spacing w:before="120" w:after="120"/>
            </w:pPr>
            <w:r w:rsidRPr="002F6A28">
              <w:rPr>
                <w:b/>
              </w:rPr>
              <w:t xml:space="preserve">Products covered (HS or CCCN where applicable, otherwise national tariff heading. ICS numbers may be provided in addition, where applicable): </w:t>
            </w:r>
            <w:r>
              <w:t>Radiocommunications (ICS 33.060)</w:t>
            </w:r>
            <w:bookmarkStart w:id="9" w:name="sps3a"/>
            <w:bookmarkEnd w:id="9"/>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F7B2A" w:rsidP="002F6A28">
            <w:pPr>
              <w:spacing w:before="120" w:after="120"/>
            </w:pPr>
            <w:r w:rsidRPr="002F6A28">
              <w:rPr>
                <w:b/>
              </w:rPr>
              <w:t xml:space="preserve">Title, number of pages and language(s) of the notified document: </w:t>
            </w:r>
            <w:r>
              <w:t>RSS-130, Issue 2, (7 pages, available in English &amp; French) and RSS-196, Issue 2 (8 and 9 pages, available in English and French).</w:t>
            </w:r>
            <w:bookmarkStart w:id="10" w:name="sps5a"/>
            <w:bookmarkEnd w:id="10"/>
            <w:r w:rsidRPr="002F6A28">
              <w:t xml:space="preserve"> </w:t>
            </w:r>
            <w:bookmarkStart w:id="11" w:name="sps5c"/>
            <w:bookmarkEnd w:id="11"/>
            <w:r w:rsidRPr="002F6A28">
              <w:t xml:space="preserve"> </w:t>
            </w:r>
            <w:bookmarkStart w:id="12" w:name="sps5b"/>
            <w:bookmarkEnd w:id="12"/>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F7B2A" w:rsidP="002F6A28">
            <w:pPr>
              <w:spacing w:before="120" w:after="120"/>
              <w:rPr>
                <w:b/>
              </w:rPr>
            </w:pPr>
            <w:r w:rsidRPr="002F6A28">
              <w:rPr>
                <w:b/>
              </w:rPr>
              <w:t xml:space="preserve">Description of content: </w:t>
            </w:r>
            <w:r>
              <w:rPr>
                <w:lang w:eastAsia="en-GB"/>
              </w:rPr>
              <w:t>Notice is hereby given by the Ministry of Innovation, Science and Economic Development Canada that the following have been published on its</w:t>
            </w:r>
            <w:r>
              <w:t xml:space="preserve"> </w:t>
            </w:r>
            <w:hyperlink r:id="rId8" w:history="1">
              <w:r>
                <w:rPr>
                  <w:color w:val="0000FF"/>
                  <w:u w:val="single"/>
                </w:rPr>
                <w:t>Web site</w:t>
              </w:r>
            </w:hyperlink>
            <w:r>
              <w:t>:</w:t>
            </w:r>
          </w:p>
          <w:p w:rsidR="00B972D8" w:rsidRDefault="009F7B2A">
            <w:pPr>
              <w:numPr>
                <w:ilvl w:val="0"/>
                <w:numId w:val="16"/>
              </w:numPr>
              <w:spacing w:after="120"/>
            </w:pPr>
            <w:r>
              <w:rPr>
                <w:spacing w:val="-2"/>
                <w:lang w:eastAsia="en-GB"/>
              </w:rPr>
              <w:t>RSS-130, Issue 2, Equipment Operating in the Frequency Bands 617-652 MHz, 663-698 MHz, 698-756 MHz and 777-787 MHz</w:t>
            </w:r>
            <w:r>
              <w:rPr>
                <w:lang w:eastAsia="en-GB"/>
              </w:rPr>
              <w:t>sets out certification requirements for all equipment operating in the frequency bands 617-652 MHz,</w:t>
            </w:r>
            <w:r w:rsidR="00804223">
              <w:rPr>
                <w:lang w:eastAsia="en-GB"/>
              </w:rPr>
              <w:t xml:space="preserve"> </w:t>
            </w:r>
            <w:r>
              <w:rPr>
                <w:lang w:eastAsia="en-GB"/>
              </w:rPr>
              <w:t>663</w:t>
            </w:r>
            <w:r w:rsidR="00804223">
              <w:rPr>
                <w:lang w:eastAsia="en-GB"/>
              </w:rPr>
              <w:noBreakHyphen/>
            </w:r>
            <w:r>
              <w:rPr>
                <w:lang w:eastAsia="en-GB"/>
              </w:rPr>
              <w:t>698</w:t>
            </w:r>
            <w:r w:rsidR="00804223">
              <w:rPr>
                <w:lang w:eastAsia="en-GB"/>
              </w:rPr>
              <w:t> </w:t>
            </w:r>
            <w:r>
              <w:rPr>
                <w:lang w:eastAsia="en-GB"/>
              </w:rPr>
              <w:t>MHz, 698-756 MHz</w:t>
            </w:r>
            <w:r w:rsidR="00804223">
              <w:rPr>
                <w:lang w:eastAsia="en-GB"/>
              </w:rPr>
              <w:t xml:space="preserve"> </w:t>
            </w:r>
            <w:r>
              <w:rPr>
                <w:lang w:eastAsia="en-GB"/>
              </w:rPr>
              <w:t>and</w:t>
            </w:r>
            <w:r w:rsidR="00804223">
              <w:rPr>
                <w:lang w:eastAsia="en-GB"/>
              </w:rPr>
              <w:t xml:space="preserve"> </w:t>
            </w:r>
            <w:r>
              <w:rPr>
                <w:lang w:eastAsia="en-GB"/>
              </w:rPr>
              <w:t xml:space="preserve">777-787 </w:t>
            </w:r>
            <w:proofErr w:type="spellStart"/>
            <w:r>
              <w:rPr>
                <w:lang w:eastAsia="en-GB"/>
              </w:rPr>
              <w:t>MHz.</w:t>
            </w:r>
            <w:proofErr w:type="spellEnd"/>
          </w:p>
          <w:p w:rsidR="00B972D8" w:rsidRDefault="009F7B2A">
            <w:pPr>
              <w:numPr>
                <w:ilvl w:val="0"/>
                <w:numId w:val="16"/>
              </w:numPr>
              <w:spacing w:after="120"/>
            </w:pPr>
            <w:r>
              <w:rPr>
                <w:spacing w:val="-2"/>
                <w:lang w:eastAsia="en-GB"/>
              </w:rPr>
              <w:t xml:space="preserve">RSS-196, Issue 2, Point-to-Multipoint Broadband Equipment Operating in the Band 512-608 MHz for Rural Remote Broadband Systems (RRBS) (TV Channels 21 to </w:t>
            </w:r>
            <w:proofErr w:type="gramStart"/>
            <w:r>
              <w:rPr>
                <w:spacing w:val="-2"/>
                <w:lang w:eastAsia="en-GB"/>
              </w:rPr>
              <w:t>36)</w:t>
            </w:r>
            <w:r>
              <w:rPr>
                <w:lang w:eastAsia="en-GB"/>
              </w:rPr>
              <w:t>sets</w:t>
            </w:r>
            <w:proofErr w:type="gramEnd"/>
            <w:r>
              <w:rPr>
                <w:lang w:eastAsia="en-GB"/>
              </w:rPr>
              <w:t xml:space="preserve"> out certification requirements for equipment employed in Rural Remote Broadband Systems (RRBS) to provide point-to-multipoint fixed wireless access broadband radiocommunication in the band 512-608 MHz</w:t>
            </w:r>
            <w:r w:rsidR="00804223">
              <w:rPr>
                <w:lang w:eastAsia="en-GB"/>
              </w:rPr>
              <w:t xml:space="preserve"> </w:t>
            </w:r>
            <w:r>
              <w:rPr>
                <w:lang w:eastAsia="en-GB"/>
              </w:rPr>
              <w:t>(TV channels 21 to 36).</w:t>
            </w:r>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F7B2A" w:rsidP="002F6A28">
            <w:pPr>
              <w:spacing w:before="120" w:after="120"/>
              <w:rPr>
                <w:b/>
              </w:rPr>
            </w:pPr>
            <w:r w:rsidRPr="002F6A28">
              <w:rPr>
                <w:b/>
              </w:rPr>
              <w:t xml:space="preserve">Objective and rationale, including the nature of urgent problems where applicable: </w:t>
            </w:r>
            <w:r>
              <w:rPr>
                <w:spacing w:val="-2"/>
                <w:lang w:eastAsia="en-GB"/>
              </w:rPr>
              <w:t>Spectrum Management</w:t>
            </w:r>
            <w:bookmarkStart w:id="13" w:name="sps7f"/>
            <w:bookmarkEnd w:id="13"/>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F7B2A" w:rsidP="009F7B2A">
            <w:pPr>
              <w:spacing w:before="120" w:after="120"/>
            </w:pPr>
            <w:r w:rsidRPr="002F6A28">
              <w:rPr>
                <w:b/>
              </w:rPr>
              <w:t>Relevant documents:</w:t>
            </w:r>
            <w:r w:rsidRPr="002F6A28">
              <w:t xml:space="preserve"> </w:t>
            </w:r>
          </w:p>
          <w:p w:rsidR="00F85C99" w:rsidRPr="002F6A28" w:rsidRDefault="009F7B2A" w:rsidP="009F7B2A">
            <w:pPr>
              <w:numPr>
                <w:ilvl w:val="0"/>
                <w:numId w:val="17"/>
              </w:numPr>
              <w:spacing w:after="120"/>
            </w:pPr>
            <w:r>
              <w:rPr>
                <w:i/>
                <w:iCs/>
                <w:spacing w:val="-2"/>
                <w:lang w:eastAsia="en-GB"/>
              </w:rPr>
              <w:t>Canada Gazette</w:t>
            </w:r>
            <w:r>
              <w:rPr>
                <w:spacing w:val="-2"/>
                <w:lang w:eastAsia="en-GB"/>
              </w:rPr>
              <w:t>, Part I, 16 February 2019, (available in English and French).</w:t>
            </w:r>
          </w:p>
        </w:tc>
      </w:tr>
      <w:tr w:rsidR="00B972D8" w:rsidTr="0069259F">
        <w:tc>
          <w:tcPr>
            <w:tcW w:w="713" w:type="dxa"/>
            <w:tcBorders>
              <w:top w:val="single" w:sz="6" w:space="0" w:color="auto"/>
              <w:bottom w:val="single" w:sz="6" w:space="0" w:color="auto"/>
            </w:tcBorders>
            <w:shd w:val="clear" w:color="auto" w:fill="auto"/>
          </w:tcPr>
          <w:p w:rsidR="00EE3A11" w:rsidRPr="002F6A28" w:rsidRDefault="009F7B2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F7B2A" w:rsidP="009F7B2A">
            <w:pPr>
              <w:spacing w:before="120" w:after="120"/>
            </w:pPr>
            <w:r w:rsidRPr="002F6A28">
              <w:rPr>
                <w:b/>
              </w:rPr>
              <w:t xml:space="preserve">Proposed date of adoption: </w:t>
            </w:r>
            <w:bookmarkStart w:id="14" w:name="sps10a"/>
            <w:r w:rsidRPr="002F6A28">
              <w:t>8 February 2019</w:t>
            </w:r>
            <w:bookmarkStart w:id="15" w:name="sps10b"/>
            <w:bookmarkEnd w:id="14"/>
            <w:r w:rsidRPr="002F6A28">
              <w:t xml:space="preserve"> (published)</w:t>
            </w:r>
            <w:bookmarkEnd w:id="15"/>
          </w:p>
          <w:p w:rsidR="00EE3A11" w:rsidRPr="002F6A28" w:rsidRDefault="009F7B2A" w:rsidP="009F7B2A">
            <w:pPr>
              <w:spacing w:after="120"/>
            </w:pPr>
            <w:r w:rsidRPr="002F6A28">
              <w:rPr>
                <w:b/>
              </w:rPr>
              <w:t xml:space="preserve">Proposed date of entry into force: </w:t>
            </w:r>
            <w:bookmarkStart w:id="16" w:name="sps11a"/>
            <w:r w:rsidRPr="002F6A28">
              <w:t>8 February 2019</w:t>
            </w:r>
            <w:bookmarkStart w:id="17" w:name="sps11b"/>
            <w:bookmarkEnd w:id="16"/>
            <w:bookmarkEnd w:id="17"/>
          </w:p>
        </w:tc>
      </w:tr>
      <w:tr w:rsidR="00B972D8" w:rsidTr="0069259F">
        <w:tc>
          <w:tcPr>
            <w:tcW w:w="713" w:type="dxa"/>
            <w:tcBorders>
              <w:top w:val="single" w:sz="6" w:space="0" w:color="auto"/>
              <w:bottom w:val="single" w:sz="6" w:space="0" w:color="auto"/>
            </w:tcBorders>
            <w:shd w:val="clear" w:color="auto" w:fill="auto"/>
          </w:tcPr>
          <w:p w:rsidR="00F85C99" w:rsidRPr="002F6A28" w:rsidRDefault="009F7B2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F7B2A" w:rsidP="002F6A28">
            <w:pPr>
              <w:spacing w:before="120" w:after="120"/>
            </w:pPr>
            <w:r w:rsidRPr="002F6A28">
              <w:rPr>
                <w:b/>
              </w:rPr>
              <w:t xml:space="preserve">Final date for comments: </w:t>
            </w:r>
            <w:r>
              <w:t xml:space="preserve">90 days after publication </w:t>
            </w:r>
            <w:bookmarkStart w:id="18" w:name="sps12a"/>
            <w:bookmarkEnd w:id="18"/>
          </w:p>
        </w:tc>
      </w:tr>
      <w:tr w:rsidR="00B972D8" w:rsidTr="0069259F">
        <w:tc>
          <w:tcPr>
            <w:tcW w:w="713" w:type="dxa"/>
            <w:tcBorders>
              <w:top w:val="single" w:sz="6" w:space="0" w:color="auto"/>
            </w:tcBorders>
            <w:shd w:val="clear" w:color="auto" w:fill="auto"/>
          </w:tcPr>
          <w:p w:rsidR="00F85C99" w:rsidRPr="002F6A28" w:rsidRDefault="009F7B2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F7B2A"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804223" w:rsidRDefault="009F7B2A" w:rsidP="00E969D2">
            <w:pPr>
              <w:keepNext/>
              <w:keepLines/>
              <w:spacing w:after="120"/>
              <w:jc w:val="left"/>
            </w:pPr>
            <w:r>
              <w:t>The electronic version of the regulatory text can be downloaded at:</w:t>
            </w:r>
          </w:p>
          <w:p w:rsidR="00F85C99" w:rsidRPr="002F6A28" w:rsidRDefault="00804223" w:rsidP="00E969D2">
            <w:pPr>
              <w:keepNext/>
              <w:keepLines/>
              <w:spacing w:after="120"/>
              <w:jc w:val="left"/>
            </w:pPr>
            <w:hyperlink r:id="rId9" w:tgtFrame="_blank" w:history="1">
              <w:r w:rsidR="009F7B2A">
                <w:rPr>
                  <w:color w:val="0000FF"/>
                  <w:u w:val="single"/>
                </w:rPr>
                <w:t>http://www.gazette.gc.ca/rp-pr/p1/2019/2019-02-16/html/index-eng.html</w:t>
              </w:r>
            </w:hyperlink>
          </w:p>
          <w:p w:rsidR="00B972D8" w:rsidRDefault="00A27C2E">
            <w:pPr>
              <w:spacing w:after="120"/>
              <w:jc w:val="left"/>
            </w:pPr>
            <w:hyperlink r:id="rId10" w:tgtFrame="_blank" w:history="1">
              <w:r w:rsidR="009F7B2A">
                <w:rPr>
                  <w:color w:val="0000FF"/>
                  <w:u w:val="single"/>
                </w:rPr>
                <w:t>http://www.gazette.gc.ca/rp-pr/p1/2019/2019-02-16/html/index-fra.html</w:t>
              </w:r>
            </w:hyperlink>
          </w:p>
          <w:p w:rsidR="00B972D8" w:rsidRDefault="00A27C2E">
            <w:pPr>
              <w:spacing w:after="120"/>
              <w:jc w:val="left"/>
            </w:pPr>
            <w:hyperlink r:id="rId11" w:tgtFrame="_blank" w:history="1">
              <w:r w:rsidR="009F7B2A">
                <w:rPr>
                  <w:color w:val="0000FF"/>
                  <w:u w:val="single"/>
                </w:rPr>
                <w:t>http://www.ic.gc.ca/eic/site/smt-gst.nsf/eng/sf10617.html</w:t>
              </w:r>
            </w:hyperlink>
          </w:p>
          <w:p w:rsidR="00B972D8" w:rsidRDefault="00A27C2E">
            <w:pPr>
              <w:spacing w:after="120"/>
              <w:jc w:val="left"/>
            </w:pPr>
            <w:hyperlink r:id="rId12" w:tgtFrame="_blank" w:history="1">
              <w:r w:rsidR="009F7B2A">
                <w:rPr>
                  <w:color w:val="0000FF"/>
                  <w:u w:val="single"/>
                </w:rPr>
                <w:t>http://www.ic.gc.ca/eic/site/smt-gst.nsf/fra/sf10617.html</w:t>
              </w:r>
            </w:hyperlink>
          </w:p>
          <w:p w:rsidR="00B972D8" w:rsidRDefault="00A27C2E">
            <w:pPr>
              <w:spacing w:after="120"/>
              <w:jc w:val="left"/>
            </w:pPr>
            <w:hyperlink r:id="rId13" w:tgtFrame="_blank" w:history="1">
              <w:r w:rsidR="009F7B2A">
                <w:rPr>
                  <w:color w:val="0000FF"/>
                  <w:u w:val="single"/>
                </w:rPr>
                <w:t>http://www.ic.gc.ca/eic/site/smt-gst.nsf/eng/sf09831.html</w:t>
              </w:r>
            </w:hyperlink>
          </w:p>
          <w:p w:rsidR="00B972D8" w:rsidRDefault="00A27C2E">
            <w:pPr>
              <w:spacing w:after="120"/>
              <w:jc w:val="left"/>
            </w:pPr>
            <w:hyperlink r:id="rId14" w:tgtFrame="_blank" w:history="1">
              <w:r w:rsidR="009F7B2A">
                <w:rPr>
                  <w:color w:val="0000FF"/>
                  <w:u w:val="single"/>
                </w:rPr>
                <w:t>http://www.ic.gc.ca/eic/site/smt-gst.nsf/fra/sf09831.html</w:t>
              </w:r>
            </w:hyperlink>
          </w:p>
        </w:tc>
      </w:tr>
    </w:tbl>
    <w:p w:rsidR="00EE3A11" w:rsidRPr="002F6A28" w:rsidRDefault="00A27C2E" w:rsidP="002F6A28"/>
    <w:sectPr w:rsidR="00EE3A11" w:rsidRPr="002F6A28" w:rsidSect="009F7B2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55" w:rsidRDefault="009F7B2A">
      <w:r>
        <w:separator/>
      </w:r>
    </w:p>
  </w:endnote>
  <w:endnote w:type="continuationSeparator" w:id="0">
    <w:p w:rsidR="00E16D55" w:rsidRDefault="009F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F7B2A" w:rsidRDefault="009F7B2A" w:rsidP="009F7B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F7B2A" w:rsidRDefault="009F7B2A" w:rsidP="009F7B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F7B2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55" w:rsidRDefault="009F7B2A">
      <w:r>
        <w:separator/>
      </w:r>
    </w:p>
  </w:footnote>
  <w:footnote w:type="continuationSeparator" w:id="0">
    <w:p w:rsidR="00E16D55" w:rsidRDefault="009F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B2A" w:rsidRPr="009F7B2A" w:rsidRDefault="009F7B2A" w:rsidP="009F7B2A">
    <w:pPr>
      <w:pStyle w:val="En-tte"/>
      <w:pBdr>
        <w:bottom w:val="single" w:sz="4" w:space="1" w:color="auto"/>
      </w:pBdr>
      <w:tabs>
        <w:tab w:val="clear" w:pos="4513"/>
        <w:tab w:val="clear" w:pos="9027"/>
      </w:tabs>
      <w:jc w:val="center"/>
    </w:pPr>
    <w:r w:rsidRPr="009F7B2A">
      <w:t>G/TBT/N/CAN/578</w:t>
    </w:r>
  </w:p>
  <w:p w:rsidR="009F7B2A" w:rsidRPr="009F7B2A" w:rsidRDefault="009F7B2A" w:rsidP="009F7B2A">
    <w:pPr>
      <w:pStyle w:val="En-tte"/>
      <w:pBdr>
        <w:bottom w:val="single" w:sz="4" w:space="1" w:color="auto"/>
      </w:pBdr>
      <w:tabs>
        <w:tab w:val="clear" w:pos="4513"/>
        <w:tab w:val="clear" w:pos="9027"/>
      </w:tabs>
      <w:jc w:val="center"/>
    </w:pPr>
  </w:p>
  <w:p w:rsidR="009F7B2A" w:rsidRPr="009F7B2A" w:rsidRDefault="009F7B2A" w:rsidP="009F7B2A">
    <w:pPr>
      <w:pStyle w:val="En-tte"/>
      <w:pBdr>
        <w:bottom w:val="single" w:sz="4" w:space="1" w:color="auto"/>
      </w:pBdr>
      <w:tabs>
        <w:tab w:val="clear" w:pos="4513"/>
        <w:tab w:val="clear" w:pos="9027"/>
      </w:tabs>
      <w:jc w:val="center"/>
    </w:pPr>
    <w:r w:rsidRPr="009F7B2A">
      <w:t xml:space="preserve">- </w:t>
    </w:r>
    <w:r w:rsidRPr="009F7B2A">
      <w:fldChar w:fldCharType="begin"/>
    </w:r>
    <w:r w:rsidRPr="009F7B2A">
      <w:instrText xml:space="preserve"> PAGE </w:instrText>
    </w:r>
    <w:r w:rsidRPr="009F7B2A">
      <w:fldChar w:fldCharType="separate"/>
    </w:r>
    <w:r w:rsidR="00A27C2E">
      <w:rPr>
        <w:noProof/>
      </w:rPr>
      <w:t>2</w:t>
    </w:r>
    <w:r w:rsidRPr="009F7B2A">
      <w:fldChar w:fldCharType="end"/>
    </w:r>
    <w:r w:rsidRPr="009F7B2A">
      <w:t xml:space="preserve"> -</w:t>
    </w:r>
  </w:p>
  <w:p w:rsidR="009239F7" w:rsidRPr="009F7B2A" w:rsidRDefault="00A27C2E" w:rsidP="009F7B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B2A" w:rsidRPr="009F7B2A" w:rsidRDefault="009F7B2A" w:rsidP="009F7B2A">
    <w:pPr>
      <w:pStyle w:val="En-tte"/>
      <w:pBdr>
        <w:bottom w:val="single" w:sz="4" w:space="1" w:color="auto"/>
      </w:pBdr>
      <w:tabs>
        <w:tab w:val="clear" w:pos="4513"/>
        <w:tab w:val="clear" w:pos="9027"/>
      </w:tabs>
      <w:jc w:val="center"/>
    </w:pPr>
    <w:r w:rsidRPr="009F7B2A">
      <w:t>G/TBT/N/CAN/578</w:t>
    </w:r>
  </w:p>
  <w:p w:rsidR="009F7B2A" w:rsidRPr="009F7B2A" w:rsidRDefault="009F7B2A" w:rsidP="009F7B2A">
    <w:pPr>
      <w:pStyle w:val="En-tte"/>
      <w:pBdr>
        <w:bottom w:val="single" w:sz="4" w:space="1" w:color="auto"/>
      </w:pBdr>
      <w:tabs>
        <w:tab w:val="clear" w:pos="4513"/>
        <w:tab w:val="clear" w:pos="9027"/>
      </w:tabs>
      <w:jc w:val="center"/>
    </w:pPr>
  </w:p>
  <w:p w:rsidR="009F7B2A" w:rsidRPr="009F7B2A" w:rsidRDefault="009F7B2A" w:rsidP="009F7B2A">
    <w:pPr>
      <w:pStyle w:val="En-tte"/>
      <w:pBdr>
        <w:bottom w:val="single" w:sz="4" w:space="1" w:color="auto"/>
      </w:pBdr>
      <w:tabs>
        <w:tab w:val="clear" w:pos="4513"/>
        <w:tab w:val="clear" w:pos="9027"/>
      </w:tabs>
      <w:jc w:val="center"/>
    </w:pPr>
    <w:r w:rsidRPr="009F7B2A">
      <w:t xml:space="preserve">- </w:t>
    </w:r>
    <w:r w:rsidRPr="009F7B2A">
      <w:fldChar w:fldCharType="begin"/>
    </w:r>
    <w:r w:rsidRPr="009F7B2A">
      <w:instrText xml:space="preserve"> PAGE </w:instrText>
    </w:r>
    <w:r w:rsidRPr="009F7B2A">
      <w:fldChar w:fldCharType="separate"/>
    </w:r>
    <w:r w:rsidRPr="009F7B2A">
      <w:rPr>
        <w:noProof/>
      </w:rPr>
      <w:t>2</w:t>
    </w:r>
    <w:r w:rsidRPr="009F7B2A">
      <w:fldChar w:fldCharType="end"/>
    </w:r>
    <w:r w:rsidRPr="009F7B2A">
      <w:t xml:space="preserve"> -</w:t>
    </w:r>
  </w:p>
  <w:p w:rsidR="009239F7" w:rsidRPr="009F7B2A" w:rsidRDefault="00A27C2E" w:rsidP="009F7B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72D8" w:rsidTr="008612A9">
      <w:trPr>
        <w:trHeight w:val="240"/>
        <w:jc w:val="center"/>
      </w:trPr>
      <w:tc>
        <w:tcPr>
          <w:tcW w:w="3794" w:type="dxa"/>
          <w:shd w:val="clear" w:color="auto" w:fill="FFFFFF"/>
          <w:tcMar>
            <w:left w:w="108" w:type="dxa"/>
            <w:right w:w="108" w:type="dxa"/>
          </w:tcMar>
          <w:vAlign w:val="center"/>
        </w:tcPr>
        <w:p w:rsidR="00ED54E0" w:rsidRPr="009239F7" w:rsidRDefault="00A27C2E"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9F7B2A" w:rsidP="00B801E9">
          <w:pPr>
            <w:jc w:val="right"/>
            <w:rPr>
              <w:b/>
              <w:color w:val="FF0000"/>
              <w:szCs w:val="16"/>
            </w:rPr>
          </w:pPr>
          <w:r>
            <w:rPr>
              <w:b/>
              <w:color w:val="FF0000"/>
              <w:szCs w:val="16"/>
            </w:rPr>
            <w:t xml:space="preserve"> </w:t>
          </w:r>
        </w:p>
      </w:tc>
    </w:tr>
    <w:bookmarkEnd w:id="20"/>
    <w:tr w:rsidR="00B972D8" w:rsidTr="008612A9">
      <w:trPr>
        <w:trHeight w:val="213"/>
        <w:jc w:val="center"/>
      </w:trPr>
      <w:tc>
        <w:tcPr>
          <w:tcW w:w="3794" w:type="dxa"/>
          <w:vMerge w:val="restart"/>
          <w:shd w:val="clear" w:color="auto" w:fill="FFFFFF"/>
          <w:tcMar>
            <w:left w:w="0" w:type="dxa"/>
            <w:right w:w="0" w:type="dxa"/>
          </w:tcMar>
        </w:tcPr>
        <w:p w:rsidR="00ED54E0" w:rsidRPr="009239F7" w:rsidRDefault="002A58B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27C2E" w:rsidP="00B801E9">
          <w:pPr>
            <w:jc w:val="right"/>
            <w:rPr>
              <w:b/>
              <w:szCs w:val="16"/>
            </w:rPr>
          </w:pPr>
        </w:p>
      </w:tc>
    </w:tr>
    <w:tr w:rsidR="00B972D8" w:rsidTr="008612A9">
      <w:trPr>
        <w:trHeight w:val="868"/>
        <w:jc w:val="center"/>
      </w:trPr>
      <w:tc>
        <w:tcPr>
          <w:tcW w:w="3794" w:type="dxa"/>
          <w:vMerge/>
          <w:shd w:val="clear" w:color="auto" w:fill="FFFFFF"/>
          <w:tcMar>
            <w:left w:w="108" w:type="dxa"/>
            <w:right w:w="108" w:type="dxa"/>
          </w:tcMar>
        </w:tcPr>
        <w:p w:rsidR="00ED54E0" w:rsidRPr="009239F7" w:rsidRDefault="00A27C2E" w:rsidP="00B801E9">
          <w:pPr>
            <w:jc w:val="left"/>
            <w:rPr>
              <w:noProof/>
              <w:lang w:eastAsia="en-GB"/>
            </w:rPr>
          </w:pPr>
        </w:p>
      </w:tc>
      <w:tc>
        <w:tcPr>
          <w:tcW w:w="5448" w:type="dxa"/>
          <w:gridSpan w:val="2"/>
          <w:shd w:val="clear" w:color="auto" w:fill="FFFFFF"/>
          <w:tcMar>
            <w:left w:w="108" w:type="dxa"/>
            <w:right w:w="108" w:type="dxa"/>
          </w:tcMar>
        </w:tcPr>
        <w:p w:rsidR="009F7B2A" w:rsidRDefault="009F7B2A" w:rsidP="00B801E9">
          <w:pPr>
            <w:jc w:val="right"/>
            <w:rPr>
              <w:b/>
              <w:szCs w:val="16"/>
            </w:rPr>
          </w:pPr>
          <w:bookmarkStart w:id="21" w:name="bmkSymbols"/>
          <w:r>
            <w:rPr>
              <w:b/>
              <w:szCs w:val="16"/>
            </w:rPr>
            <w:t>G/TBT/N/CAN/578</w:t>
          </w:r>
        </w:p>
        <w:bookmarkEnd w:id="21"/>
        <w:p w:rsidR="00ED54E0" w:rsidRPr="009239F7" w:rsidRDefault="00A27C2E" w:rsidP="00B801E9">
          <w:pPr>
            <w:jc w:val="right"/>
            <w:rPr>
              <w:b/>
              <w:szCs w:val="16"/>
            </w:rPr>
          </w:pPr>
        </w:p>
      </w:tc>
    </w:tr>
    <w:tr w:rsidR="00B972D8" w:rsidTr="008612A9">
      <w:trPr>
        <w:trHeight w:val="240"/>
        <w:jc w:val="center"/>
      </w:trPr>
      <w:tc>
        <w:tcPr>
          <w:tcW w:w="3794" w:type="dxa"/>
          <w:vMerge/>
          <w:shd w:val="clear" w:color="auto" w:fill="FFFFFF"/>
          <w:tcMar>
            <w:left w:w="108" w:type="dxa"/>
            <w:right w:w="108" w:type="dxa"/>
          </w:tcMar>
          <w:vAlign w:val="center"/>
        </w:tcPr>
        <w:p w:rsidR="00ED54E0" w:rsidRPr="009239F7" w:rsidRDefault="00A27C2E" w:rsidP="00B801E9"/>
      </w:tc>
      <w:tc>
        <w:tcPr>
          <w:tcW w:w="5448" w:type="dxa"/>
          <w:gridSpan w:val="2"/>
          <w:shd w:val="clear" w:color="auto" w:fill="FFFFFF"/>
          <w:tcMar>
            <w:left w:w="108" w:type="dxa"/>
            <w:right w:w="108" w:type="dxa"/>
          </w:tcMar>
          <w:vAlign w:val="center"/>
        </w:tcPr>
        <w:p w:rsidR="00ED54E0" w:rsidRPr="009239F7" w:rsidRDefault="00A27C2E" w:rsidP="00B801E9">
          <w:pPr>
            <w:jc w:val="right"/>
            <w:rPr>
              <w:szCs w:val="16"/>
            </w:rPr>
          </w:pPr>
          <w:bookmarkStart w:id="22" w:name="spsDateDistribution"/>
          <w:bookmarkStart w:id="23" w:name="bmkDate"/>
          <w:bookmarkEnd w:id="22"/>
          <w:bookmarkEnd w:id="23"/>
          <w:r>
            <w:rPr>
              <w:szCs w:val="16"/>
            </w:rPr>
            <w:t xml:space="preserve">20 February </w:t>
          </w:r>
          <w:r>
            <w:rPr>
              <w:szCs w:val="16"/>
            </w:rPr>
            <w:t>2019</w:t>
          </w:r>
          <w:bookmarkStart w:id="24" w:name="_GoBack"/>
          <w:bookmarkEnd w:id="24"/>
        </w:p>
      </w:tc>
    </w:tr>
    <w:tr w:rsidR="00B972D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F7B2A" w:rsidP="0097650D">
          <w:pPr>
            <w:jc w:val="left"/>
            <w:rPr>
              <w:b/>
            </w:rPr>
          </w:pPr>
          <w:bookmarkStart w:id="25" w:name="bmkSerial"/>
          <w:r w:rsidRPr="002F6A28">
            <w:rPr>
              <w:color w:val="FF0000"/>
              <w:szCs w:val="16"/>
            </w:rPr>
            <w:t>(</w:t>
          </w:r>
          <w:bookmarkStart w:id="26" w:name="spsSerialNumber"/>
          <w:bookmarkEnd w:id="26"/>
          <w:r w:rsidR="00A27C2E">
            <w:rPr>
              <w:color w:val="FF0000"/>
              <w:szCs w:val="16"/>
            </w:rPr>
            <w:t>19-0979</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9F7B2A"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27C2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27C2E">
            <w:rPr>
              <w:bCs/>
              <w:noProof/>
              <w:szCs w:val="16"/>
            </w:rPr>
            <w:t>2</w:t>
          </w:r>
          <w:r w:rsidRPr="002F6A28">
            <w:rPr>
              <w:bCs/>
              <w:szCs w:val="16"/>
            </w:rPr>
            <w:fldChar w:fldCharType="end"/>
          </w:r>
          <w:bookmarkEnd w:id="27"/>
        </w:p>
      </w:tc>
    </w:tr>
    <w:tr w:rsidR="00B972D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F7B2A"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9F7B2A" w:rsidP="00B801E9">
          <w:pPr>
            <w:jc w:val="right"/>
            <w:rPr>
              <w:bCs/>
              <w:szCs w:val="18"/>
            </w:rPr>
          </w:pPr>
          <w:bookmarkStart w:id="29" w:name="bmkLanguage"/>
          <w:r>
            <w:rPr>
              <w:bCs/>
              <w:szCs w:val="18"/>
            </w:rPr>
            <w:t>Original: English/French</w:t>
          </w:r>
          <w:bookmarkEnd w:id="29"/>
        </w:p>
      </w:tc>
    </w:tr>
  </w:tbl>
  <w:p w:rsidR="00ED54E0" w:rsidRPr="002F6A28" w:rsidRDefault="00A27C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621DAA">
      <w:start w:val="1"/>
      <w:numFmt w:val="decimal"/>
      <w:pStyle w:val="SummaryText"/>
      <w:lvlText w:val="%1."/>
      <w:lvlJc w:val="left"/>
      <w:pPr>
        <w:ind w:left="360" w:hanging="360"/>
      </w:pPr>
    </w:lvl>
    <w:lvl w:ilvl="1" w:tplc="6A76CC16" w:tentative="1">
      <w:start w:val="1"/>
      <w:numFmt w:val="lowerLetter"/>
      <w:lvlText w:val="%2."/>
      <w:lvlJc w:val="left"/>
      <w:pPr>
        <w:ind w:left="1080" w:hanging="360"/>
      </w:pPr>
    </w:lvl>
    <w:lvl w:ilvl="2" w:tplc="EA566566" w:tentative="1">
      <w:start w:val="1"/>
      <w:numFmt w:val="lowerRoman"/>
      <w:lvlText w:val="%3."/>
      <w:lvlJc w:val="right"/>
      <w:pPr>
        <w:ind w:left="1800" w:hanging="180"/>
      </w:pPr>
    </w:lvl>
    <w:lvl w:ilvl="3" w:tplc="66845D04" w:tentative="1">
      <w:start w:val="1"/>
      <w:numFmt w:val="decimal"/>
      <w:lvlText w:val="%4."/>
      <w:lvlJc w:val="left"/>
      <w:pPr>
        <w:ind w:left="2520" w:hanging="360"/>
      </w:pPr>
    </w:lvl>
    <w:lvl w:ilvl="4" w:tplc="D728DCCA" w:tentative="1">
      <w:start w:val="1"/>
      <w:numFmt w:val="lowerLetter"/>
      <w:lvlText w:val="%5."/>
      <w:lvlJc w:val="left"/>
      <w:pPr>
        <w:ind w:left="3240" w:hanging="360"/>
      </w:pPr>
    </w:lvl>
    <w:lvl w:ilvl="5" w:tplc="CA36FB2A" w:tentative="1">
      <w:start w:val="1"/>
      <w:numFmt w:val="lowerRoman"/>
      <w:lvlText w:val="%6."/>
      <w:lvlJc w:val="right"/>
      <w:pPr>
        <w:ind w:left="3960" w:hanging="180"/>
      </w:pPr>
    </w:lvl>
    <w:lvl w:ilvl="6" w:tplc="24703E1E" w:tentative="1">
      <w:start w:val="1"/>
      <w:numFmt w:val="decimal"/>
      <w:lvlText w:val="%7."/>
      <w:lvlJc w:val="left"/>
      <w:pPr>
        <w:ind w:left="4680" w:hanging="360"/>
      </w:pPr>
    </w:lvl>
    <w:lvl w:ilvl="7" w:tplc="81FC0834" w:tentative="1">
      <w:start w:val="1"/>
      <w:numFmt w:val="lowerLetter"/>
      <w:lvlText w:val="%8."/>
      <w:lvlJc w:val="left"/>
      <w:pPr>
        <w:ind w:left="5400" w:hanging="360"/>
      </w:pPr>
    </w:lvl>
    <w:lvl w:ilvl="8" w:tplc="20F6090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9686AB4">
      <w:start w:val="1"/>
      <w:numFmt w:val="bullet"/>
      <w:lvlText w:val=""/>
      <w:lvlJc w:val="left"/>
      <w:pPr>
        <w:tabs>
          <w:tab w:val="num" w:pos="720"/>
        </w:tabs>
        <w:ind w:left="720" w:hanging="360"/>
      </w:pPr>
      <w:rPr>
        <w:rFonts w:ascii="Symbol" w:hAnsi="Symbol"/>
      </w:rPr>
    </w:lvl>
    <w:lvl w:ilvl="1" w:tplc="EBAE0554">
      <w:start w:val="1"/>
      <w:numFmt w:val="bullet"/>
      <w:lvlText w:val="o"/>
      <w:lvlJc w:val="left"/>
      <w:pPr>
        <w:tabs>
          <w:tab w:val="num" w:pos="1440"/>
        </w:tabs>
        <w:ind w:left="1440" w:hanging="360"/>
      </w:pPr>
      <w:rPr>
        <w:rFonts w:ascii="Courier New" w:hAnsi="Courier New"/>
      </w:rPr>
    </w:lvl>
    <w:lvl w:ilvl="2" w:tplc="E522D050">
      <w:start w:val="1"/>
      <w:numFmt w:val="bullet"/>
      <w:lvlText w:val=""/>
      <w:lvlJc w:val="left"/>
      <w:pPr>
        <w:tabs>
          <w:tab w:val="num" w:pos="2160"/>
        </w:tabs>
        <w:ind w:left="2160" w:hanging="360"/>
      </w:pPr>
      <w:rPr>
        <w:rFonts w:ascii="Wingdings" w:hAnsi="Wingdings"/>
      </w:rPr>
    </w:lvl>
    <w:lvl w:ilvl="3" w:tplc="2592A022">
      <w:start w:val="1"/>
      <w:numFmt w:val="bullet"/>
      <w:lvlText w:val=""/>
      <w:lvlJc w:val="left"/>
      <w:pPr>
        <w:tabs>
          <w:tab w:val="num" w:pos="2880"/>
        </w:tabs>
        <w:ind w:left="2880" w:hanging="360"/>
      </w:pPr>
      <w:rPr>
        <w:rFonts w:ascii="Symbol" w:hAnsi="Symbol"/>
      </w:rPr>
    </w:lvl>
    <w:lvl w:ilvl="4" w:tplc="B642B21E">
      <w:start w:val="1"/>
      <w:numFmt w:val="bullet"/>
      <w:lvlText w:val="o"/>
      <w:lvlJc w:val="left"/>
      <w:pPr>
        <w:tabs>
          <w:tab w:val="num" w:pos="3600"/>
        </w:tabs>
        <w:ind w:left="3600" w:hanging="360"/>
      </w:pPr>
      <w:rPr>
        <w:rFonts w:ascii="Courier New" w:hAnsi="Courier New"/>
      </w:rPr>
    </w:lvl>
    <w:lvl w:ilvl="5" w:tplc="D1A65A8C">
      <w:start w:val="1"/>
      <w:numFmt w:val="bullet"/>
      <w:lvlText w:val=""/>
      <w:lvlJc w:val="left"/>
      <w:pPr>
        <w:tabs>
          <w:tab w:val="num" w:pos="4320"/>
        </w:tabs>
        <w:ind w:left="4320" w:hanging="360"/>
      </w:pPr>
      <w:rPr>
        <w:rFonts w:ascii="Wingdings" w:hAnsi="Wingdings"/>
      </w:rPr>
    </w:lvl>
    <w:lvl w:ilvl="6" w:tplc="1676FC18">
      <w:start w:val="1"/>
      <w:numFmt w:val="bullet"/>
      <w:lvlText w:val=""/>
      <w:lvlJc w:val="left"/>
      <w:pPr>
        <w:tabs>
          <w:tab w:val="num" w:pos="5040"/>
        </w:tabs>
        <w:ind w:left="5040" w:hanging="360"/>
      </w:pPr>
      <w:rPr>
        <w:rFonts w:ascii="Symbol" w:hAnsi="Symbol"/>
      </w:rPr>
    </w:lvl>
    <w:lvl w:ilvl="7" w:tplc="AA54F9E2">
      <w:start w:val="1"/>
      <w:numFmt w:val="bullet"/>
      <w:lvlText w:val="o"/>
      <w:lvlJc w:val="left"/>
      <w:pPr>
        <w:tabs>
          <w:tab w:val="num" w:pos="5760"/>
        </w:tabs>
        <w:ind w:left="5760" w:hanging="360"/>
      </w:pPr>
      <w:rPr>
        <w:rFonts w:ascii="Courier New" w:hAnsi="Courier New"/>
      </w:rPr>
    </w:lvl>
    <w:lvl w:ilvl="8" w:tplc="E8C4540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B022A56E">
      <w:start w:val="1"/>
      <w:numFmt w:val="bullet"/>
      <w:lvlText w:val=""/>
      <w:lvlJc w:val="left"/>
      <w:pPr>
        <w:tabs>
          <w:tab w:val="num" w:pos="720"/>
        </w:tabs>
        <w:ind w:left="720" w:hanging="360"/>
      </w:pPr>
      <w:rPr>
        <w:rFonts w:ascii="Symbol" w:hAnsi="Symbol"/>
      </w:rPr>
    </w:lvl>
    <w:lvl w:ilvl="1" w:tplc="E6084E3C">
      <w:start w:val="1"/>
      <w:numFmt w:val="bullet"/>
      <w:lvlText w:val="o"/>
      <w:lvlJc w:val="left"/>
      <w:pPr>
        <w:tabs>
          <w:tab w:val="num" w:pos="1440"/>
        </w:tabs>
        <w:ind w:left="1440" w:hanging="360"/>
      </w:pPr>
      <w:rPr>
        <w:rFonts w:ascii="Courier New" w:hAnsi="Courier New"/>
      </w:rPr>
    </w:lvl>
    <w:lvl w:ilvl="2" w:tplc="D060958C">
      <w:start w:val="1"/>
      <w:numFmt w:val="bullet"/>
      <w:lvlText w:val=""/>
      <w:lvlJc w:val="left"/>
      <w:pPr>
        <w:tabs>
          <w:tab w:val="num" w:pos="2160"/>
        </w:tabs>
        <w:ind w:left="2160" w:hanging="360"/>
      </w:pPr>
      <w:rPr>
        <w:rFonts w:ascii="Wingdings" w:hAnsi="Wingdings"/>
      </w:rPr>
    </w:lvl>
    <w:lvl w:ilvl="3" w:tplc="9C1ECD5E">
      <w:start w:val="1"/>
      <w:numFmt w:val="bullet"/>
      <w:lvlText w:val=""/>
      <w:lvlJc w:val="left"/>
      <w:pPr>
        <w:tabs>
          <w:tab w:val="num" w:pos="2880"/>
        </w:tabs>
        <w:ind w:left="2880" w:hanging="360"/>
      </w:pPr>
      <w:rPr>
        <w:rFonts w:ascii="Symbol" w:hAnsi="Symbol"/>
      </w:rPr>
    </w:lvl>
    <w:lvl w:ilvl="4" w:tplc="4D9CC0D0">
      <w:start w:val="1"/>
      <w:numFmt w:val="bullet"/>
      <w:lvlText w:val="o"/>
      <w:lvlJc w:val="left"/>
      <w:pPr>
        <w:tabs>
          <w:tab w:val="num" w:pos="3600"/>
        </w:tabs>
        <w:ind w:left="3600" w:hanging="360"/>
      </w:pPr>
      <w:rPr>
        <w:rFonts w:ascii="Courier New" w:hAnsi="Courier New"/>
      </w:rPr>
    </w:lvl>
    <w:lvl w:ilvl="5" w:tplc="93C45092">
      <w:start w:val="1"/>
      <w:numFmt w:val="bullet"/>
      <w:lvlText w:val=""/>
      <w:lvlJc w:val="left"/>
      <w:pPr>
        <w:tabs>
          <w:tab w:val="num" w:pos="4320"/>
        </w:tabs>
        <w:ind w:left="4320" w:hanging="360"/>
      </w:pPr>
      <w:rPr>
        <w:rFonts w:ascii="Wingdings" w:hAnsi="Wingdings"/>
      </w:rPr>
    </w:lvl>
    <w:lvl w:ilvl="6" w:tplc="64F2F54A">
      <w:start w:val="1"/>
      <w:numFmt w:val="bullet"/>
      <w:lvlText w:val=""/>
      <w:lvlJc w:val="left"/>
      <w:pPr>
        <w:tabs>
          <w:tab w:val="num" w:pos="5040"/>
        </w:tabs>
        <w:ind w:left="5040" w:hanging="360"/>
      </w:pPr>
      <w:rPr>
        <w:rFonts w:ascii="Symbol" w:hAnsi="Symbol"/>
      </w:rPr>
    </w:lvl>
    <w:lvl w:ilvl="7" w:tplc="B7E0A476">
      <w:start w:val="1"/>
      <w:numFmt w:val="bullet"/>
      <w:lvlText w:val="o"/>
      <w:lvlJc w:val="left"/>
      <w:pPr>
        <w:tabs>
          <w:tab w:val="num" w:pos="5760"/>
        </w:tabs>
        <w:ind w:left="5760" w:hanging="360"/>
      </w:pPr>
      <w:rPr>
        <w:rFonts w:ascii="Courier New" w:hAnsi="Courier New"/>
      </w:rPr>
    </w:lvl>
    <w:lvl w:ilvl="8" w:tplc="C7164D6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8"/>
    <w:rsid w:val="002A58B8"/>
    <w:rsid w:val="00804223"/>
    <w:rsid w:val="009F7B2A"/>
    <w:rsid w:val="00A27C2E"/>
    <w:rsid w:val="00B972D8"/>
    <w:rsid w:val="00E1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6C18D"/>
  <w15:docId w15:val="{BB33847E-D51E-4CCB-8036-438D0E9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smt-gst.nsf/eng/h_sf06129.html" TargetMode="External"/><Relationship Id="rId13" Type="http://schemas.openxmlformats.org/officeDocument/2006/relationships/hyperlink" Target="http://www.ic.gc.ca/eic/site/smt-gst.nsf/eng/sf09831.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nquirypoint@international.gc.ca" TargetMode="External"/><Relationship Id="rId12" Type="http://schemas.openxmlformats.org/officeDocument/2006/relationships/hyperlink" Target="http://www.ic.gc.ca/eic/site/smt-gst.nsf/fra/sf1061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c.ca/eic/site/smt-gst.nsf/eng/sf1061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azette.gc.ca/rp-pr/p1/2019/2019-02-16/html/index-fra.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azette.gc.ca/rp-pr/p1/2019/2019-02-16/html/index-eng.html" TargetMode="External"/><Relationship Id="rId14" Type="http://schemas.openxmlformats.org/officeDocument/2006/relationships/hyperlink" Target="http://www.ic.gc.ca/eic/site/smt-gst.nsf/fra/sf09831.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2019-02-20T13:52:00Z</dcterms:created>
  <dcterms:modified xsi:type="dcterms:W3CDTF">2019-02-20T14:31:00Z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G/TBT/N/CAN/578</vt:lpwstr>
  </property>
</Properties>
</file>