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BB5146" w:rsidP="00446FAB">
      <w:pPr>
        <w:pStyle w:val="Titre"/>
        <w:rPr>
          <w:b w:val="0"/>
          <w:caps w:val="0"/>
          <w:kern w:val="0"/>
        </w:rPr>
      </w:pPr>
      <w:r w:rsidRPr="00446FAB">
        <w:rPr>
          <w:caps w:val="0"/>
          <w:kern w:val="0"/>
        </w:rPr>
        <w:t>NOTIFICATION</w:t>
      </w:r>
    </w:p>
    <w:p w:rsidR="00985FA7" w:rsidRPr="00446FAB" w:rsidRDefault="00BB5146" w:rsidP="00446FAB">
      <w:pPr>
        <w:pStyle w:val="Title3"/>
      </w:pPr>
      <w:r w:rsidRPr="00446FAB">
        <w:t>Addendum</w:t>
      </w:r>
    </w:p>
    <w:p w:rsidR="00985FA7" w:rsidRPr="00446FAB" w:rsidRDefault="00BB5146" w:rsidP="00446FAB">
      <w:pPr>
        <w:spacing w:after="120"/>
      </w:pPr>
      <w:r w:rsidRPr="00446FAB">
        <w:t xml:space="preserve">The following communication, dated </w:t>
      </w:r>
      <w:bookmarkStart w:id="0" w:name="spsDateCommunication"/>
      <w:r w:rsidRPr="00446FAB">
        <w:t>20 February 2019</w:t>
      </w:r>
      <w:bookmarkEnd w:id="0"/>
      <w:r w:rsidRPr="00446FAB">
        <w:t xml:space="preserve">, is being circulated at the request of the delegation of </w:t>
      </w:r>
      <w:bookmarkStart w:id="1" w:name="spsMember"/>
      <w:r w:rsidRPr="00446FAB">
        <w:rPr>
          <w:u w:val="single"/>
        </w:rPr>
        <w:t>Canada</w:t>
      </w:r>
      <w:bookmarkEnd w:id="1"/>
      <w:r w:rsidRPr="00446FAB">
        <w:t xml:space="preserve">. </w:t>
      </w:r>
    </w:p>
    <w:p w:rsidR="00985FA7" w:rsidRPr="00446FAB" w:rsidRDefault="00167928" w:rsidP="00446FAB"/>
    <w:p w:rsidR="00985FA7" w:rsidRPr="00446FAB" w:rsidRDefault="00BB5146" w:rsidP="00446FAB">
      <w:pPr>
        <w:jc w:val="center"/>
        <w:rPr>
          <w:b/>
        </w:rPr>
      </w:pPr>
      <w:r w:rsidRPr="00446FAB">
        <w:rPr>
          <w:b/>
        </w:rPr>
        <w:t>_______________</w:t>
      </w:r>
    </w:p>
    <w:p w:rsidR="00985FA7" w:rsidRPr="00446FAB" w:rsidRDefault="00167928" w:rsidP="00446FAB"/>
    <w:p w:rsidR="00985FA7" w:rsidRPr="00446FAB" w:rsidRDefault="00167928" w:rsidP="00446FAB"/>
    <w:p w:rsidR="00985FA7" w:rsidRPr="00446FAB" w:rsidRDefault="00BB5146" w:rsidP="008A7B42">
      <w:pPr>
        <w:spacing w:after="120"/>
      </w:pPr>
      <w:bookmarkStart w:id="2" w:name="sps6a"/>
      <w:bookmarkEnd w:id="2"/>
      <w:r>
        <w:rPr>
          <w:u w:val="single"/>
        </w:rPr>
        <w:t>Regulations Amending the Health of Animals Regulations</w:t>
      </w:r>
      <w:r>
        <w:rPr>
          <w:i/>
          <w:iCs/>
          <w:u w:val="single"/>
        </w:rPr>
        <w:t>, Part XII</w:t>
      </w:r>
      <w:r>
        <w:rPr>
          <w:u w:val="single"/>
        </w:rPr>
        <w:t>: Transport of Animals</w:t>
      </w:r>
    </w:p>
    <w:p w:rsidR="008528A8" w:rsidRDefault="00BB5146" w:rsidP="008A7B42">
      <w:pPr>
        <w:spacing w:before="120" w:after="120"/>
      </w:pPr>
      <w:r>
        <w:t xml:space="preserve">The Canadian Food Inspection Agency (CFIA) has published the </w:t>
      </w:r>
      <w:r>
        <w:rPr>
          <w:i/>
          <w:iCs/>
        </w:rPr>
        <w:t>Regulations Amending the Health of Animals Regulations</w:t>
      </w:r>
      <w:r>
        <w:t xml:space="preserve">, </w:t>
      </w:r>
      <w:r>
        <w:rPr>
          <w:i/>
          <w:iCs/>
        </w:rPr>
        <w:t>Part XII</w:t>
      </w:r>
      <w:r>
        <w:t>: </w:t>
      </w:r>
      <w:r>
        <w:rPr>
          <w:i/>
          <w:iCs/>
        </w:rPr>
        <w:t>Transport of Animals</w:t>
      </w:r>
      <w:r>
        <w:t xml:space="preserve"> on 20 February 2019. These regulatory amendments were previously notified in G/TBT/N/CAN/505 (8 December 2016). </w:t>
      </w:r>
    </w:p>
    <w:p w:rsidR="008528A8" w:rsidRDefault="00BB5146" w:rsidP="008A7B42">
      <w:pPr>
        <w:spacing w:before="120" w:after="120"/>
      </w:pPr>
      <w:r>
        <w:t>The changes are intended to improve the well-being of animals during the transportation process, better align Canada's animal welfare requirements with those of major trading partners and international standards, and facilitate the CFIA's enforcement capacity.</w:t>
      </w:r>
    </w:p>
    <w:p w:rsidR="008528A8" w:rsidRDefault="00BB5146" w:rsidP="008A7B42">
      <w:pPr>
        <w:spacing w:before="120" w:after="120"/>
      </w:pPr>
      <w:r>
        <w:t>Canadian and international stakeholders will have a period of twelve months to get ready to meet the new requirements before they come into force on 20 February 2020. Information and guidance resources will be available in Spring 2019 on the CFIA website.</w:t>
      </w:r>
    </w:p>
    <w:p w:rsidR="008528A8" w:rsidRDefault="00BB5146" w:rsidP="008A7B42">
      <w:pPr>
        <w:spacing w:before="120" w:after="120"/>
      </w:pPr>
      <w:r>
        <w:t xml:space="preserve">The comments received on the pre-publication of the proposed regulatory amendments helped to inform the final regulations. A summary of the comments received can be found at the following link. </w:t>
      </w:r>
    </w:p>
    <w:p w:rsidR="008528A8" w:rsidRDefault="00167928">
      <w:pPr>
        <w:spacing w:before="30" w:after="30"/>
      </w:pPr>
      <w:hyperlink r:id="rId7" w:history="1">
        <w:hyperlink r:id="rId8" w:tgtFrame="_blank" w:history="1">
          <w:r w:rsidR="00BB5146">
            <w:rPr>
              <w:color w:val="0000FF"/>
              <w:u w:val="single"/>
            </w:rPr>
            <w:t>http://www.inspection.gc.ca/about-the-cfia/accountability/consultations-and-engagement/har/what-we-heard/eng/1530194512048/1530194570894</w:t>
          </w:r>
        </w:hyperlink>
      </w:hyperlink>
      <w:r w:rsidR="00BB5146">
        <w:t xml:space="preserve"> (English) </w:t>
      </w:r>
    </w:p>
    <w:p w:rsidR="008528A8" w:rsidRDefault="00167928" w:rsidP="008A7B42">
      <w:pPr>
        <w:spacing w:before="120" w:after="120"/>
      </w:pPr>
      <w:hyperlink r:id="rId9" w:history="1">
        <w:hyperlink r:id="rId10" w:tgtFrame="_blank" w:history="1">
          <w:r w:rsidR="00BB5146">
            <w:rPr>
              <w:color w:val="0000FF"/>
              <w:u w:val="single"/>
            </w:rPr>
            <w:t>http://www.inspection.gc.ca/au-sujet-de-l-acia/responsabilisation/consultation-et-participation/rsa/ce-que-nous-avons-entendu/fra/1530194512048/1530194570894</w:t>
          </w:r>
        </w:hyperlink>
      </w:hyperlink>
      <w:r w:rsidR="00BB5146">
        <w:t xml:space="preserve">  (French)</w:t>
      </w:r>
    </w:p>
    <w:p w:rsidR="008528A8" w:rsidRDefault="00BB5146" w:rsidP="008A7B42">
      <w:pPr>
        <w:spacing w:before="120" w:after="120"/>
      </w:pPr>
      <w:r>
        <w:t>The electronic version of the notified document can be downloaded at: </w:t>
      </w:r>
    </w:p>
    <w:p w:rsidR="008528A8" w:rsidRDefault="00167928" w:rsidP="008A7B42">
      <w:pPr>
        <w:spacing w:before="120" w:after="120"/>
      </w:pPr>
      <w:hyperlink r:id="rId11" w:history="1">
        <w:hyperlink r:id="rId12" w:tgtFrame="_blank" w:history="1">
          <w:r w:rsidR="00BB5146">
            <w:rPr>
              <w:color w:val="0000FF"/>
              <w:u w:val="single"/>
            </w:rPr>
            <w:t>http://www.gazette.gc.ca/rp-pr/p2/2019/2019-02-20/html/sor-dors38-eng.html</w:t>
          </w:r>
        </w:hyperlink>
      </w:hyperlink>
      <w:r w:rsidR="00BB5146">
        <w:t xml:space="preserve"> (English)</w:t>
      </w:r>
    </w:p>
    <w:p w:rsidR="008528A8" w:rsidRDefault="00167928">
      <w:pPr>
        <w:spacing w:before="30" w:after="30"/>
      </w:pPr>
      <w:hyperlink r:id="rId13" w:history="1">
        <w:hyperlink r:id="rId14" w:tgtFrame="_blank" w:history="1">
          <w:r w:rsidR="00BB5146">
            <w:rPr>
              <w:color w:val="0000FF"/>
              <w:u w:val="single"/>
            </w:rPr>
            <w:t>http://www.gazette.gc.ca/rp-pr/p2/2019/2019-02-20/html/sor-dors38-fra.html</w:t>
          </w:r>
        </w:hyperlink>
      </w:hyperlink>
      <w:r w:rsidR="00BB5146">
        <w:t xml:space="preserve"> (French)</w:t>
      </w:r>
    </w:p>
    <w:p w:rsidR="008528A8" w:rsidRDefault="00BB5146" w:rsidP="008A7B42">
      <w:pPr>
        <w:spacing w:before="120" w:after="120"/>
      </w:pPr>
      <w:r>
        <w:t>or requested from:</w:t>
      </w:r>
    </w:p>
    <w:p w:rsidR="008528A8" w:rsidRDefault="00BB5146">
      <w:pPr>
        <w:spacing w:before="30" w:after="30"/>
      </w:pPr>
      <w:r>
        <w:t>Canada's SPS &amp; TBT Notification Authority and Enquiry Point</w:t>
      </w:r>
    </w:p>
    <w:p w:rsidR="008528A8" w:rsidRDefault="00BB5146">
      <w:pPr>
        <w:spacing w:before="30" w:after="30"/>
      </w:pPr>
      <w:r>
        <w:t>Foreign Affairs, Trade and Development Canada</w:t>
      </w:r>
    </w:p>
    <w:p w:rsidR="008528A8" w:rsidRDefault="00BB5146">
      <w:pPr>
        <w:spacing w:before="30" w:after="30"/>
      </w:pPr>
      <w:r>
        <w:t>Technical Barriers and Regulations Division (TIB)</w:t>
      </w:r>
    </w:p>
    <w:p w:rsidR="008528A8" w:rsidRDefault="00BB5146">
      <w:pPr>
        <w:spacing w:before="30" w:after="30"/>
      </w:pPr>
      <w:r>
        <w:t>111 Sussex Drive</w:t>
      </w:r>
    </w:p>
    <w:p w:rsidR="008528A8" w:rsidRDefault="00BB5146">
      <w:pPr>
        <w:spacing w:before="30" w:after="30"/>
      </w:pPr>
      <w:r>
        <w:t>Ottawa, ON K1A 0G2</w:t>
      </w:r>
    </w:p>
    <w:p w:rsidR="008528A8" w:rsidRDefault="00BB5146">
      <w:pPr>
        <w:spacing w:before="30" w:after="30"/>
      </w:pPr>
      <w:r>
        <w:t>Canada</w:t>
      </w:r>
    </w:p>
    <w:p w:rsidR="008528A8" w:rsidRDefault="00BB5146">
      <w:pPr>
        <w:spacing w:before="30" w:after="30"/>
      </w:pPr>
      <w:r>
        <w:t>Telephone: (343)203-4273</w:t>
      </w:r>
    </w:p>
    <w:p w:rsidR="008528A8" w:rsidRDefault="00BB5146">
      <w:pPr>
        <w:spacing w:before="30" w:after="30"/>
      </w:pPr>
      <w:r>
        <w:t>Fax: (613)943-0346</w:t>
      </w:r>
    </w:p>
    <w:p w:rsidR="008528A8" w:rsidRDefault="00BB5146">
      <w:pPr>
        <w:spacing w:before="30" w:after="120"/>
      </w:pPr>
      <w:r>
        <w:t xml:space="preserve">E-mail: </w:t>
      </w:r>
      <w:hyperlink r:id="rId15" w:history="1">
        <w:hyperlink r:id="rId16" w:history="1">
          <w:r>
            <w:rPr>
              <w:color w:val="0000FF"/>
              <w:u w:val="single"/>
            </w:rPr>
            <w:t>enquirypoint@international.gc.ca</w:t>
          </w:r>
        </w:hyperlink>
      </w:hyperlink>
      <w:bookmarkStart w:id="3" w:name="spsTitle"/>
      <w:bookmarkEnd w:id="3"/>
    </w:p>
    <w:p w:rsidR="00985FA7" w:rsidRPr="00446FAB" w:rsidRDefault="00BB5146" w:rsidP="00446FAB">
      <w:pPr>
        <w:jc w:val="center"/>
        <w:rPr>
          <w:b/>
        </w:rPr>
      </w:pPr>
      <w:r w:rsidRPr="00446FAB">
        <w:rPr>
          <w:b/>
        </w:rPr>
        <w:t>__________</w:t>
      </w:r>
    </w:p>
    <w:sectPr w:rsidR="00985FA7" w:rsidRPr="00446FAB" w:rsidSect="00BB5146">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46A" w:rsidRDefault="00BB5146">
      <w:r>
        <w:separator/>
      </w:r>
    </w:p>
  </w:endnote>
  <w:endnote w:type="continuationSeparator" w:id="0">
    <w:p w:rsidR="0010146A" w:rsidRDefault="00BB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BB5146" w:rsidRDefault="00BB5146" w:rsidP="00BB514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BB5146" w:rsidRDefault="00BB5146" w:rsidP="00BB514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BB5146">
    <w:pPr>
      <w:pStyle w:val="Pieddepage"/>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46A" w:rsidRDefault="00BB5146">
      <w:r>
        <w:separator/>
      </w:r>
    </w:p>
  </w:footnote>
  <w:footnote w:type="continuationSeparator" w:id="0">
    <w:p w:rsidR="0010146A" w:rsidRDefault="00BB5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146" w:rsidRPr="00BB5146" w:rsidRDefault="00BB5146" w:rsidP="00BB5146">
    <w:pPr>
      <w:pStyle w:val="En-tte"/>
      <w:pBdr>
        <w:bottom w:val="single" w:sz="4" w:space="1" w:color="auto"/>
      </w:pBdr>
      <w:tabs>
        <w:tab w:val="clear" w:pos="4513"/>
        <w:tab w:val="clear" w:pos="9027"/>
      </w:tabs>
      <w:jc w:val="center"/>
    </w:pPr>
    <w:r w:rsidRPr="00BB5146">
      <w:t>G/TBT/N/CAN/505/Add.1</w:t>
    </w:r>
  </w:p>
  <w:p w:rsidR="00BB5146" w:rsidRPr="00BB5146" w:rsidRDefault="00BB5146" w:rsidP="00BB5146">
    <w:pPr>
      <w:pStyle w:val="En-tte"/>
      <w:pBdr>
        <w:bottom w:val="single" w:sz="4" w:space="1" w:color="auto"/>
      </w:pBdr>
      <w:tabs>
        <w:tab w:val="clear" w:pos="4513"/>
        <w:tab w:val="clear" w:pos="9027"/>
      </w:tabs>
      <w:jc w:val="center"/>
    </w:pPr>
  </w:p>
  <w:p w:rsidR="00BB5146" w:rsidRPr="00BB5146" w:rsidRDefault="00BB5146" w:rsidP="00BB5146">
    <w:pPr>
      <w:pStyle w:val="En-tte"/>
      <w:pBdr>
        <w:bottom w:val="single" w:sz="4" w:space="1" w:color="auto"/>
      </w:pBdr>
      <w:tabs>
        <w:tab w:val="clear" w:pos="4513"/>
        <w:tab w:val="clear" w:pos="9027"/>
      </w:tabs>
      <w:jc w:val="center"/>
    </w:pPr>
    <w:r w:rsidRPr="00BB5146">
      <w:t xml:space="preserve">- </w:t>
    </w:r>
    <w:r w:rsidRPr="00BB5146">
      <w:fldChar w:fldCharType="begin"/>
    </w:r>
    <w:r w:rsidRPr="00BB5146">
      <w:instrText xml:space="preserve"> PAGE </w:instrText>
    </w:r>
    <w:r w:rsidRPr="00BB5146">
      <w:fldChar w:fldCharType="separate"/>
    </w:r>
    <w:r w:rsidR="008A7B42">
      <w:rPr>
        <w:noProof/>
      </w:rPr>
      <w:t>2</w:t>
    </w:r>
    <w:r w:rsidRPr="00BB5146">
      <w:fldChar w:fldCharType="end"/>
    </w:r>
    <w:r w:rsidRPr="00BB5146">
      <w:t xml:space="preserve"> -</w:t>
    </w:r>
  </w:p>
  <w:p w:rsidR="00985FA7" w:rsidRPr="00BB5146" w:rsidRDefault="00167928" w:rsidP="00BB514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146" w:rsidRPr="00BB5146" w:rsidRDefault="00BB5146" w:rsidP="00BB5146">
    <w:pPr>
      <w:pStyle w:val="En-tte"/>
      <w:pBdr>
        <w:bottom w:val="single" w:sz="4" w:space="1" w:color="auto"/>
      </w:pBdr>
      <w:tabs>
        <w:tab w:val="clear" w:pos="4513"/>
        <w:tab w:val="clear" w:pos="9027"/>
      </w:tabs>
      <w:jc w:val="center"/>
    </w:pPr>
    <w:r w:rsidRPr="00BB5146">
      <w:t>G/TBT/N/CAN/505/Add.1</w:t>
    </w:r>
  </w:p>
  <w:p w:rsidR="00BB5146" w:rsidRPr="00BB5146" w:rsidRDefault="00BB5146" w:rsidP="00BB5146">
    <w:pPr>
      <w:pStyle w:val="En-tte"/>
      <w:pBdr>
        <w:bottom w:val="single" w:sz="4" w:space="1" w:color="auto"/>
      </w:pBdr>
      <w:tabs>
        <w:tab w:val="clear" w:pos="4513"/>
        <w:tab w:val="clear" w:pos="9027"/>
      </w:tabs>
      <w:jc w:val="center"/>
    </w:pPr>
  </w:p>
  <w:p w:rsidR="00BB5146" w:rsidRPr="00BB5146" w:rsidRDefault="00BB5146" w:rsidP="00BB5146">
    <w:pPr>
      <w:pStyle w:val="En-tte"/>
      <w:pBdr>
        <w:bottom w:val="single" w:sz="4" w:space="1" w:color="auto"/>
      </w:pBdr>
      <w:tabs>
        <w:tab w:val="clear" w:pos="4513"/>
        <w:tab w:val="clear" w:pos="9027"/>
      </w:tabs>
      <w:jc w:val="center"/>
    </w:pPr>
    <w:r w:rsidRPr="00BB5146">
      <w:t xml:space="preserve">- </w:t>
    </w:r>
    <w:r w:rsidRPr="00BB5146">
      <w:fldChar w:fldCharType="begin"/>
    </w:r>
    <w:r w:rsidRPr="00BB5146">
      <w:instrText xml:space="preserve"> PAGE </w:instrText>
    </w:r>
    <w:r w:rsidRPr="00BB5146">
      <w:fldChar w:fldCharType="separate"/>
    </w:r>
    <w:r w:rsidRPr="00BB5146">
      <w:rPr>
        <w:noProof/>
      </w:rPr>
      <w:t>1</w:t>
    </w:r>
    <w:r w:rsidRPr="00BB5146">
      <w:fldChar w:fldCharType="end"/>
    </w:r>
    <w:r w:rsidRPr="00BB5146">
      <w:t xml:space="preserve"> -</w:t>
    </w:r>
  </w:p>
  <w:p w:rsidR="00985FA7" w:rsidRPr="00BB5146" w:rsidRDefault="00167928" w:rsidP="00BB514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528A8" w:rsidTr="00221064">
      <w:trPr>
        <w:trHeight w:val="240"/>
        <w:jc w:val="center"/>
      </w:trPr>
      <w:tc>
        <w:tcPr>
          <w:tcW w:w="3794" w:type="dxa"/>
          <w:shd w:val="clear" w:color="auto" w:fill="FFFFFF"/>
          <w:tcMar>
            <w:left w:w="108" w:type="dxa"/>
            <w:right w:w="108" w:type="dxa"/>
          </w:tcMar>
          <w:vAlign w:val="center"/>
        </w:tcPr>
        <w:p w:rsidR="00ED54E0" w:rsidRPr="00985FA7" w:rsidRDefault="00167928" w:rsidP="00180C12">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rsidR="00ED54E0" w:rsidRPr="00985FA7" w:rsidRDefault="00BB5146" w:rsidP="00180C12">
          <w:pPr>
            <w:jc w:val="right"/>
            <w:rPr>
              <w:b/>
              <w:color w:val="FF0000"/>
              <w:szCs w:val="16"/>
            </w:rPr>
          </w:pPr>
          <w:r>
            <w:rPr>
              <w:b/>
              <w:color w:val="FF0000"/>
              <w:szCs w:val="16"/>
            </w:rPr>
            <w:t xml:space="preserve"> </w:t>
          </w:r>
        </w:p>
      </w:tc>
    </w:tr>
    <w:bookmarkEnd w:id="4"/>
    <w:tr w:rsidR="008528A8" w:rsidTr="00221064">
      <w:trPr>
        <w:trHeight w:val="213"/>
        <w:jc w:val="center"/>
      </w:trPr>
      <w:tc>
        <w:tcPr>
          <w:tcW w:w="3794" w:type="dxa"/>
          <w:vMerge w:val="restart"/>
          <w:shd w:val="clear" w:color="auto" w:fill="FFFFFF"/>
          <w:tcMar>
            <w:left w:w="0" w:type="dxa"/>
            <w:right w:w="0" w:type="dxa"/>
          </w:tcMar>
        </w:tcPr>
        <w:p w:rsidR="00ED54E0" w:rsidRPr="00985FA7" w:rsidRDefault="00167928" w:rsidP="00180C12">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25pt;height:56.05pt;visibility:visible">
                <v:imagedata r:id="rId1" o:title=""/>
              </v:shape>
            </w:pict>
          </w:r>
        </w:p>
      </w:tc>
      <w:tc>
        <w:tcPr>
          <w:tcW w:w="5448" w:type="dxa"/>
          <w:gridSpan w:val="2"/>
          <w:shd w:val="clear" w:color="auto" w:fill="FFFFFF"/>
          <w:tcMar>
            <w:left w:w="108" w:type="dxa"/>
            <w:right w:w="108" w:type="dxa"/>
          </w:tcMar>
        </w:tcPr>
        <w:p w:rsidR="00ED54E0" w:rsidRPr="00985FA7" w:rsidRDefault="00167928" w:rsidP="00180C12">
          <w:pPr>
            <w:jc w:val="right"/>
            <w:rPr>
              <w:b/>
              <w:szCs w:val="16"/>
            </w:rPr>
          </w:pPr>
        </w:p>
      </w:tc>
    </w:tr>
    <w:tr w:rsidR="008528A8" w:rsidTr="00221064">
      <w:trPr>
        <w:trHeight w:val="868"/>
        <w:jc w:val="center"/>
      </w:trPr>
      <w:tc>
        <w:tcPr>
          <w:tcW w:w="3794" w:type="dxa"/>
          <w:vMerge/>
          <w:shd w:val="clear" w:color="auto" w:fill="FFFFFF"/>
          <w:tcMar>
            <w:left w:w="108" w:type="dxa"/>
            <w:right w:w="108" w:type="dxa"/>
          </w:tcMar>
        </w:tcPr>
        <w:p w:rsidR="00ED54E0" w:rsidRPr="00985FA7" w:rsidRDefault="00167928" w:rsidP="00180C12">
          <w:pPr>
            <w:jc w:val="left"/>
            <w:rPr>
              <w:noProof/>
              <w:lang w:eastAsia="en-GB"/>
            </w:rPr>
          </w:pPr>
        </w:p>
      </w:tc>
      <w:tc>
        <w:tcPr>
          <w:tcW w:w="5448" w:type="dxa"/>
          <w:gridSpan w:val="2"/>
          <w:shd w:val="clear" w:color="auto" w:fill="FFFFFF"/>
          <w:tcMar>
            <w:left w:w="108" w:type="dxa"/>
            <w:right w:w="108" w:type="dxa"/>
          </w:tcMar>
        </w:tcPr>
        <w:p w:rsidR="00BB5146" w:rsidRDefault="00BB5146" w:rsidP="00985FA7">
          <w:pPr>
            <w:jc w:val="right"/>
            <w:rPr>
              <w:b/>
              <w:szCs w:val="16"/>
            </w:rPr>
          </w:pPr>
          <w:bookmarkStart w:id="5" w:name="bmkSymbols"/>
          <w:r>
            <w:rPr>
              <w:b/>
              <w:szCs w:val="16"/>
            </w:rPr>
            <w:t>G/TBT/N/CAN/505/Add.1</w:t>
          </w:r>
        </w:p>
        <w:bookmarkEnd w:id="5"/>
        <w:p w:rsidR="00ED54E0" w:rsidRPr="00446FAB" w:rsidRDefault="00167928" w:rsidP="00985FA7">
          <w:pPr>
            <w:jc w:val="right"/>
            <w:rPr>
              <w:b/>
              <w:szCs w:val="16"/>
            </w:rPr>
          </w:pPr>
        </w:p>
      </w:tc>
    </w:tr>
    <w:tr w:rsidR="008528A8" w:rsidTr="00221064">
      <w:trPr>
        <w:trHeight w:val="240"/>
        <w:jc w:val="center"/>
      </w:trPr>
      <w:tc>
        <w:tcPr>
          <w:tcW w:w="3794" w:type="dxa"/>
          <w:vMerge/>
          <w:shd w:val="clear" w:color="auto" w:fill="FFFFFF"/>
          <w:tcMar>
            <w:left w:w="108" w:type="dxa"/>
            <w:right w:w="108" w:type="dxa"/>
          </w:tcMar>
          <w:vAlign w:val="center"/>
        </w:tcPr>
        <w:p w:rsidR="00ED54E0" w:rsidRPr="00985FA7" w:rsidRDefault="00167928" w:rsidP="00180C12"/>
      </w:tc>
      <w:tc>
        <w:tcPr>
          <w:tcW w:w="5448" w:type="dxa"/>
          <w:gridSpan w:val="2"/>
          <w:shd w:val="clear" w:color="auto" w:fill="FFFFFF"/>
          <w:tcMar>
            <w:left w:w="108" w:type="dxa"/>
            <w:right w:w="108" w:type="dxa"/>
          </w:tcMar>
          <w:vAlign w:val="center"/>
        </w:tcPr>
        <w:p w:rsidR="00ED54E0" w:rsidRPr="00985FA7" w:rsidRDefault="00167928" w:rsidP="00180C12">
          <w:pPr>
            <w:jc w:val="right"/>
            <w:rPr>
              <w:szCs w:val="16"/>
            </w:rPr>
          </w:pPr>
          <w:bookmarkStart w:id="6" w:name="spsDateDistribution"/>
          <w:bookmarkStart w:id="7" w:name="bmkDate"/>
          <w:bookmarkEnd w:id="6"/>
          <w:bookmarkEnd w:id="7"/>
          <w:r>
            <w:rPr>
              <w:szCs w:val="16"/>
            </w:rPr>
            <w:t>21 February 2019</w:t>
          </w:r>
          <w:bookmarkStart w:id="8" w:name="_GoBack"/>
          <w:bookmarkEnd w:id="8"/>
        </w:p>
      </w:tc>
    </w:tr>
    <w:tr w:rsidR="008528A8"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BB5146" w:rsidP="00180C12">
          <w:pPr>
            <w:jc w:val="left"/>
            <w:rPr>
              <w:b/>
            </w:rPr>
          </w:pPr>
          <w:bookmarkStart w:id="9" w:name="bmkSerial"/>
          <w:r w:rsidRPr="00446FAB">
            <w:rPr>
              <w:color w:val="FF0000"/>
              <w:szCs w:val="16"/>
            </w:rPr>
            <w:t>(</w:t>
          </w:r>
          <w:bookmarkStart w:id="10" w:name="spsSerialNumber"/>
          <w:bookmarkEnd w:id="10"/>
          <w:r w:rsidR="00167928">
            <w:rPr>
              <w:color w:val="FF0000"/>
              <w:szCs w:val="16"/>
            </w:rPr>
            <w:t>19-1016</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BB5146"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167928">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167928">
            <w:rPr>
              <w:bCs/>
              <w:noProof/>
              <w:szCs w:val="16"/>
            </w:rPr>
            <w:t>1</w:t>
          </w:r>
          <w:r w:rsidRPr="00446FAB">
            <w:rPr>
              <w:bCs/>
              <w:szCs w:val="16"/>
            </w:rPr>
            <w:fldChar w:fldCharType="end"/>
          </w:r>
          <w:bookmarkEnd w:id="11"/>
        </w:p>
      </w:tc>
    </w:tr>
    <w:tr w:rsidR="008528A8"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BB5146"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BB5146" w:rsidP="00985FA7">
          <w:pPr>
            <w:jc w:val="right"/>
            <w:rPr>
              <w:bCs/>
              <w:szCs w:val="18"/>
            </w:rPr>
          </w:pPr>
          <w:bookmarkStart w:id="13" w:name="bmkLanguage"/>
          <w:r>
            <w:rPr>
              <w:bCs/>
              <w:szCs w:val="18"/>
            </w:rPr>
            <w:t>Original: English/French</w:t>
          </w:r>
          <w:bookmarkEnd w:id="13"/>
        </w:p>
      </w:tc>
    </w:tr>
  </w:tbl>
  <w:p w:rsidR="00ED54E0" w:rsidRPr="00446FAB" w:rsidRDefault="0016792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5D48766">
      <w:start w:val="1"/>
      <w:numFmt w:val="decimal"/>
      <w:pStyle w:val="SummaryText"/>
      <w:lvlText w:val="%1."/>
      <w:lvlJc w:val="left"/>
      <w:pPr>
        <w:ind w:left="360" w:hanging="360"/>
      </w:pPr>
    </w:lvl>
    <w:lvl w:ilvl="1" w:tplc="E9F63270" w:tentative="1">
      <w:start w:val="1"/>
      <w:numFmt w:val="lowerLetter"/>
      <w:lvlText w:val="%2."/>
      <w:lvlJc w:val="left"/>
      <w:pPr>
        <w:ind w:left="1080" w:hanging="360"/>
      </w:pPr>
    </w:lvl>
    <w:lvl w:ilvl="2" w:tplc="7E36499E" w:tentative="1">
      <w:start w:val="1"/>
      <w:numFmt w:val="lowerRoman"/>
      <w:lvlText w:val="%3."/>
      <w:lvlJc w:val="right"/>
      <w:pPr>
        <w:ind w:left="1800" w:hanging="180"/>
      </w:pPr>
    </w:lvl>
    <w:lvl w:ilvl="3" w:tplc="BE3A59EC" w:tentative="1">
      <w:start w:val="1"/>
      <w:numFmt w:val="decimal"/>
      <w:lvlText w:val="%4."/>
      <w:lvlJc w:val="left"/>
      <w:pPr>
        <w:ind w:left="2520" w:hanging="360"/>
      </w:pPr>
    </w:lvl>
    <w:lvl w:ilvl="4" w:tplc="4E160688" w:tentative="1">
      <w:start w:val="1"/>
      <w:numFmt w:val="lowerLetter"/>
      <w:lvlText w:val="%5."/>
      <w:lvlJc w:val="left"/>
      <w:pPr>
        <w:ind w:left="3240" w:hanging="360"/>
      </w:pPr>
    </w:lvl>
    <w:lvl w:ilvl="5" w:tplc="0C00BF0C" w:tentative="1">
      <w:start w:val="1"/>
      <w:numFmt w:val="lowerRoman"/>
      <w:lvlText w:val="%6."/>
      <w:lvlJc w:val="right"/>
      <w:pPr>
        <w:ind w:left="3960" w:hanging="180"/>
      </w:pPr>
    </w:lvl>
    <w:lvl w:ilvl="6" w:tplc="AE08EF1A" w:tentative="1">
      <w:start w:val="1"/>
      <w:numFmt w:val="decimal"/>
      <w:lvlText w:val="%7."/>
      <w:lvlJc w:val="left"/>
      <w:pPr>
        <w:ind w:left="4680" w:hanging="360"/>
      </w:pPr>
    </w:lvl>
    <w:lvl w:ilvl="7" w:tplc="3F90F168" w:tentative="1">
      <w:start w:val="1"/>
      <w:numFmt w:val="lowerLetter"/>
      <w:lvlText w:val="%8."/>
      <w:lvlJc w:val="left"/>
      <w:pPr>
        <w:ind w:left="5400" w:hanging="360"/>
      </w:pPr>
    </w:lvl>
    <w:lvl w:ilvl="8" w:tplc="B024C98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28A8"/>
    <w:rsid w:val="0010146A"/>
    <w:rsid w:val="00167928"/>
    <w:rsid w:val="008528A8"/>
    <w:rsid w:val="008A7B42"/>
    <w:rsid w:val="00BB5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6CA05"/>
  <w15:docId w15:val="{9D616618-AB70-4FA2-954C-7C8135DE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spection.gc.ca/about-the-cfia/accountability/consultations-and-engagement/har/what-we-heard/eng/1530194512048/1530194570894" TargetMode="External"/><Relationship Id="rId13" Type="http://schemas.openxmlformats.org/officeDocument/2006/relationships/hyperlink" Target="%3ca%20class='document-link'%20target='_blank'%20href='http://www.gazette.gc.ca/rp-pr/p2/2019/2019-02-20/html/sor-dors38-fra.html'%3ehttp://www.gazette.gc.ca/rp-pr/p2/2019/2019-02-20/html/sor-dors38-fra.html%3c/a%3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3ca%20class='document-link'%20target='_blank'%20href='http://www.inspection.gc.ca/about-the-cfia/accountability/consultations-and-engagement/har/what-we-heard/eng/1530194512048/1530194570894'%3ehttp://www.inspection.gc.ca/about-the-cfia/accountability/consultations-and-engagement/har/what-we-heard/eng/1530194512048/1530194570894%3c/a%3e" TargetMode="External"/><Relationship Id="rId12" Type="http://schemas.openxmlformats.org/officeDocument/2006/relationships/hyperlink" Target="http://www.gazette.gc.ca/rp-pr/p2/2019/2019-02-20/html/sor-dors38-eng.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nquirypoint@international.gc.ca"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3ca%20class='document-link'%20target='_blank'%20href='http://www.gazette.gc.ca/rp-pr/p2/2019/2019-02-20/html/sor-dors38-eng.html'%3ehttp://www.gazette.gc.ca/rp-pr/p2/2019/2019-02-20/html/sor-dors38-eng.html%3c/a%3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3ca%20class='document-link'%20href='mailto:enquirypoint@international.gc.ca'%3eenquirypoint@international.gc.ca%3c/a%3e" TargetMode="External"/><Relationship Id="rId23" Type="http://schemas.openxmlformats.org/officeDocument/2006/relationships/fontTable" Target="fontTable.xml"/><Relationship Id="rId10" Type="http://schemas.openxmlformats.org/officeDocument/2006/relationships/hyperlink" Target="http://www.inspection.gc.ca/au-sujet-de-l-acia/responsabilisation/consultation-et-participation/rsa/ce-que-nous-avons-entendu/fra/1530194512048/153019457089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3ca%20class='document-link'%20target='_blank'%20href='http://www.inspection.gc.ca/au-sujet-de-l-acia/responsabilisation/consultation-et-participation/rsa/ce-que-nous-avons-entendu/fra/1530194512048/1530194570894'%3ehttp://www.inspection.gc.ca/au-sujet-de-l-acia/responsabilisation/consultation-et-participation/rsa/ce-que-nous-avons-entendu/fra/1530194512048/1530194570894%3c/a%3e" TargetMode="External"/><Relationship Id="rId14" Type="http://schemas.openxmlformats.org/officeDocument/2006/relationships/hyperlink" Target="http://www.gazette.gc.ca/rp-pr/p2/2019/2019-02-20/html/sor-dors38-fra.html"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625</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Laverriere, Chantal</cp:lastModifiedBy>
  <cp:revision>9</cp:revision>
  <dcterms:created xsi:type="dcterms:W3CDTF">2017-07-03T10:36:00Z</dcterms:created>
  <dcterms:modified xsi:type="dcterms:W3CDTF">2019-02-21T14:30:00Z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G/TBT/N/CAN/505/Add.1</vt:lpwstr>
  </property>
</Properties>
</file>