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72403" w:rsidP="002F6A28">
      <w:pPr>
        <w:pStyle w:val="Titre"/>
        <w:rPr>
          <w:caps w:val="0"/>
          <w:kern w:val="0"/>
        </w:rPr>
      </w:pPr>
      <w:r w:rsidRPr="002F6A28">
        <w:rPr>
          <w:caps w:val="0"/>
          <w:kern w:val="0"/>
        </w:rPr>
        <w:t>NOTIFICATION</w:t>
      </w:r>
    </w:p>
    <w:p w:rsidR="009239F7" w:rsidRPr="002F6A28" w:rsidRDefault="00B72403" w:rsidP="002F6A28">
      <w:pPr>
        <w:jc w:val="center"/>
      </w:pPr>
      <w:r w:rsidRPr="002F6A28">
        <w:t>The following notification is being circulated in accordance with Article 10.6</w:t>
      </w:r>
    </w:p>
    <w:p w:rsidR="009239F7" w:rsidRPr="002F6A28" w:rsidRDefault="0097670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F7653" w:rsidTr="0069259F">
        <w:tc>
          <w:tcPr>
            <w:tcW w:w="713" w:type="dxa"/>
            <w:tcBorders>
              <w:bottom w:val="single" w:sz="6" w:space="0" w:color="auto"/>
            </w:tcBorders>
            <w:shd w:val="clear" w:color="auto" w:fill="auto"/>
          </w:tcPr>
          <w:p w:rsidR="00F85C99" w:rsidRPr="002F6A28" w:rsidRDefault="00B72403" w:rsidP="00B72403">
            <w:pPr>
              <w:spacing w:before="120" w:after="120"/>
            </w:pPr>
            <w:r w:rsidRPr="002F6A28">
              <w:rPr>
                <w:b/>
              </w:rPr>
              <w:t>1.</w:t>
            </w:r>
          </w:p>
        </w:tc>
        <w:tc>
          <w:tcPr>
            <w:tcW w:w="8546" w:type="dxa"/>
            <w:tcBorders>
              <w:bottom w:val="single" w:sz="6" w:space="0" w:color="auto"/>
            </w:tcBorders>
            <w:shd w:val="clear" w:color="auto" w:fill="auto"/>
          </w:tcPr>
          <w:p w:rsidR="00F85C99" w:rsidRPr="002F6A28" w:rsidRDefault="00B72403" w:rsidP="00B72403">
            <w:pPr>
              <w:spacing w:before="120" w:after="120"/>
            </w:pPr>
            <w:r w:rsidRPr="002F6A28">
              <w:rPr>
                <w:b/>
              </w:rPr>
              <w:t xml:space="preserve">Notifying Member: </w:t>
            </w:r>
            <w:bookmarkStart w:id="0" w:name="sps1a"/>
            <w:r w:rsidRPr="00812D1D">
              <w:rPr>
                <w:caps/>
                <w:u w:val="single"/>
              </w:rPr>
              <w:t>Rwanda</w:t>
            </w:r>
            <w:bookmarkEnd w:id="0"/>
            <w:r w:rsidRPr="002F6A28">
              <w:t xml:space="preserve"> </w:t>
            </w:r>
          </w:p>
          <w:p w:rsidR="00F85C99" w:rsidRPr="002F6A28" w:rsidRDefault="00B72403" w:rsidP="00B72403">
            <w:pPr>
              <w:spacing w:after="120"/>
            </w:pPr>
            <w:r w:rsidRPr="002F6A28">
              <w:rPr>
                <w:b/>
              </w:rPr>
              <w:t>If applicable, name of local government involved (Article 3.2 and 7.2):</w:t>
            </w:r>
            <w:r w:rsidRPr="002F6A28">
              <w:t xml:space="preserve"> </w:t>
            </w:r>
            <w:bookmarkStart w:id="1" w:name="sps1b"/>
            <w:bookmarkEnd w:id="1"/>
          </w:p>
        </w:tc>
      </w:tr>
      <w:tr w:rsidR="001F7653" w:rsidTr="0069259F">
        <w:tc>
          <w:tcPr>
            <w:tcW w:w="713" w:type="dxa"/>
            <w:tcBorders>
              <w:top w:val="single" w:sz="6" w:space="0" w:color="auto"/>
              <w:bottom w:val="single" w:sz="6" w:space="0" w:color="auto"/>
            </w:tcBorders>
            <w:shd w:val="clear" w:color="auto" w:fill="auto"/>
          </w:tcPr>
          <w:p w:rsidR="00F85C99" w:rsidRPr="002F6A28" w:rsidRDefault="00B72403" w:rsidP="00B72403">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72403" w:rsidP="00B72403">
            <w:pPr>
              <w:spacing w:before="120" w:after="120"/>
            </w:pPr>
            <w:r w:rsidRPr="002F6A28">
              <w:rPr>
                <w:b/>
              </w:rPr>
              <w:t xml:space="preserve">Agency responsible: </w:t>
            </w:r>
            <w:r>
              <w:t>Rwanda Standards Board (</w:t>
            </w:r>
            <w:proofErr w:type="spellStart"/>
            <w:r>
              <w:t>RSB</w:t>
            </w:r>
            <w:proofErr w:type="spellEnd"/>
            <w:r>
              <w:t>)</w:t>
            </w:r>
            <w:bookmarkStart w:id="2" w:name="sps2a"/>
            <w:bookmarkEnd w:id="2"/>
          </w:p>
          <w:p w:rsidR="001E3A79" w:rsidRDefault="00B72403" w:rsidP="00B72403">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B72403" w:rsidP="00B72403">
            <w:pPr>
              <w:spacing w:before="120"/>
            </w:pPr>
            <w:r>
              <w:t>Rwanda Standards Board</w:t>
            </w:r>
          </w:p>
          <w:p w:rsidR="001F7653" w:rsidRDefault="00B72403" w:rsidP="00B72403">
            <w:r>
              <w:t xml:space="preserve">KK 15 Rd, 49 </w:t>
            </w:r>
          </w:p>
          <w:p w:rsidR="001F7653" w:rsidRPr="00A25CCA" w:rsidRDefault="00B72403" w:rsidP="00B72403">
            <w:pPr>
              <w:rPr>
                <w:lang w:val="fr-FR"/>
              </w:rPr>
            </w:pPr>
            <w:proofErr w:type="spellStart"/>
            <w:r w:rsidRPr="00A25CCA">
              <w:rPr>
                <w:lang w:val="fr-FR"/>
              </w:rPr>
              <w:t>P.O.BOX</w:t>
            </w:r>
            <w:proofErr w:type="spellEnd"/>
            <w:r w:rsidRPr="00A25CCA">
              <w:rPr>
                <w:lang w:val="fr-FR"/>
              </w:rPr>
              <w:t xml:space="preserve"> 7099, Kigali, Rwanda </w:t>
            </w:r>
          </w:p>
          <w:p w:rsidR="001F7653" w:rsidRPr="00A25CCA" w:rsidRDefault="00B72403" w:rsidP="00B72403">
            <w:pPr>
              <w:rPr>
                <w:lang w:val="fr-FR"/>
              </w:rPr>
            </w:pPr>
            <w:proofErr w:type="gramStart"/>
            <w:r w:rsidRPr="00A25CCA">
              <w:rPr>
                <w:lang w:val="fr-FR"/>
              </w:rPr>
              <w:t>Tel:</w:t>
            </w:r>
            <w:proofErr w:type="gramEnd"/>
            <w:r w:rsidRPr="00A25CCA">
              <w:rPr>
                <w:lang w:val="fr-FR"/>
              </w:rPr>
              <w:t xml:space="preserve"> +250 788303492</w:t>
            </w:r>
          </w:p>
          <w:p w:rsidR="001F7653" w:rsidRDefault="00B72403" w:rsidP="00B72403">
            <w:r>
              <w:t xml:space="preserve">Email: </w:t>
            </w:r>
            <w:hyperlink r:id="rId7" w:history="1">
              <w:r>
                <w:rPr>
                  <w:color w:val="0000FF"/>
                  <w:u w:val="single"/>
                </w:rPr>
                <w:t>info@rsb.gov.rw</w:t>
              </w:r>
            </w:hyperlink>
            <w:r>
              <w:t xml:space="preserve"> </w:t>
            </w:r>
          </w:p>
          <w:p w:rsidR="001E3A79" w:rsidRDefault="00B72403" w:rsidP="00B72403">
            <w:pPr>
              <w:spacing w:after="120"/>
            </w:pPr>
            <w:r>
              <w:t xml:space="preserve">Website: </w:t>
            </w:r>
            <w:hyperlink r:id="rId8" w:history="1">
              <w:r w:rsidR="001E3A79" w:rsidRPr="00DF17FD">
                <w:rPr>
                  <w:rStyle w:val="Lienhypertexte"/>
                </w:rPr>
                <w:t>www.rsb.gov.rw</w:t>
              </w:r>
            </w:hyperlink>
            <w:bookmarkStart w:id="3" w:name="sps4a"/>
            <w:bookmarkEnd w:id="3"/>
          </w:p>
        </w:tc>
      </w:tr>
      <w:tr w:rsidR="001F7653" w:rsidTr="0069259F">
        <w:tc>
          <w:tcPr>
            <w:tcW w:w="713" w:type="dxa"/>
            <w:tcBorders>
              <w:top w:val="single" w:sz="6" w:space="0" w:color="auto"/>
              <w:bottom w:val="single" w:sz="6" w:space="0" w:color="auto"/>
            </w:tcBorders>
            <w:shd w:val="clear" w:color="auto" w:fill="auto"/>
          </w:tcPr>
          <w:p w:rsidR="00F85C99" w:rsidRPr="002F6A28" w:rsidRDefault="00B72403" w:rsidP="00B72403">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E3A79" w:rsidP="00B72403">
            <w:pPr>
              <w:spacing w:before="120" w:after="120"/>
              <w:rPr>
                <w:b/>
              </w:rPr>
            </w:pPr>
            <w:bookmarkStart w:id="4" w:name="tbt3a"/>
            <w:r>
              <w:rPr>
                <w:b/>
              </w:rPr>
              <w:t>Notified under Article 2.9.2 [</w:t>
            </w:r>
            <w:r w:rsidR="00B72403" w:rsidRPr="002F6A28">
              <w:rPr>
                <w:b/>
              </w:rPr>
              <w:t>X</w:t>
            </w:r>
            <w:bookmarkEnd w:id="4"/>
            <w:r w:rsidR="00B72403" w:rsidRPr="002F6A28">
              <w:rPr>
                <w:b/>
              </w:rPr>
              <w:t xml:space="preserve">], 2.10.1 </w:t>
            </w:r>
            <w:proofErr w:type="gramStart"/>
            <w:r w:rsidR="00B72403" w:rsidRPr="002F6A28">
              <w:rPr>
                <w:b/>
              </w:rPr>
              <w:t>[</w:t>
            </w:r>
            <w:r w:rsidRPr="002F6A28">
              <w:rPr>
                <w:b/>
              </w:rPr>
              <w:t> </w:t>
            </w:r>
            <w:r w:rsidR="00B72403" w:rsidRPr="002F6A28">
              <w:rPr>
                <w:b/>
              </w:rPr>
              <w:t>]</w:t>
            </w:r>
            <w:proofErr w:type="gramEnd"/>
            <w:r w:rsidR="00B72403" w:rsidRPr="002F6A28">
              <w:rPr>
                <w:b/>
              </w:rPr>
              <w:t>, 5.6.2 [</w:t>
            </w:r>
            <w:r w:rsidRPr="002F6A28">
              <w:rPr>
                <w:b/>
              </w:rPr>
              <w:t> </w:t>
            </w:r>
            <w:r w:rsidR="00B72403" w:rsidRPr="002F6A28">
              <w:rPr>
                <w:b/>
              </w:rPr>
              <w:t>], 5.7.1 [</w:t>
            </w:r>
            <w:r w:rsidRPr="002F6A28">
              <w:rPr>
                <w:b/>
              </w:rPr>
              <w:t> </w:t>
            </w:r>
            <w:r w:rsidR="00B72403" w:rsidRPr="002F6A28">
              <w:rPr>
                <w:b/>
              </w:rPr>
              <w:t>], other:</w:t>
            </w:r>
            <w:bookmarkStart w:id="5" w:name="tbt3e"/>
            <w:bookmarkEnd w:id="5"/>
          </w:p>
        </w:tc>
      </w:tr>
      <w:tr w:rsidR="001F7653" w:rsidTr="0069259F">
        <w:tc>
          <w:tcPr>
            <w:tcW w:w="713" w:type="dxa"/>
            <w:tcBorders>
              <w:top w:val="single" w:sz="6" w:space="0" w:color="auto"/>
              <w:bottom w:val="single" w:sz="6" w:space="0" w:color="auto"/>
            </w:tcBorders>
            <w:shd w:val="clear" w:color="auto" w:fill="auto"/>
          </w:tcPr>
          <w:p w:rsidR="00F85C99" w:rsidRPr="002F6A28" w:rsidRDefault="00B72403" w:rsidP="00B72403">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72403" w:rsidP="00B72403">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Footwear (ICS 61.060).</w:t>
            </w:r>
            <w:bookmarkStart w:id="6" w:name="sps3a"/>
            <w:bookmarkEnd w:id="6"/>
          </w:p>
        </w:tc>
      </w:tr>
      <w:tr w:rsidR="001F7653" w:rsidTr="0069259F">
        <w:tc>
          <w:tcPr>
            <w:tcW w:w="713" w:type="dxa"/>
            <w:tcBorders>
              <w:top w:val="single" w:sz="6" w:space="0" w:color="auto"/>
              <w:bottom w:val="single" w:sz="6" w:space="0" w:color="auto"/>
            </w:tcBorders>
            <w:shd w:val="clear" w:color="auto" w:fill="auto"/>
          </w:tcPr>
          <w:p w:rsidR="00F85C99" w:rsidRPr="002F6A28" w:rsidRDefault="00B72403" w:rsidP="00B72403">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72403" w:rsidP="00B72403">
            <w:pPr>
              <w:spacing w:before="120" w:after="120"/>
            </w:pPr>
            <w:r w:rsidRPr="002F6A28">
              <w:rPr>
                <w:b/>
              </w:rPr>
              <w:t xml:space="preserve">Title, number of pages and language(s) of the notified document: </w:t>
            </w:r>
            <w:r>
              <w:t>Footwear - Specification for men</w:t>
            </w:r>
            <w:r w:rsidR="001E3A79">
              <w:t>'</w:t>
            </w:r>
            <w:r>
              <w:t>s shoes - Part 1: Closed shoes (20 page(s), in English)</w:t>
            </w:r>
            <w:bookmarkStart w:id="7" w:name="sps5a"/>
            <w:bookmarkStart w:id="8" w:name="sps5b"/>
            <w:bookmarkEnd w:id="7"/>
            <w:bookmarkEnd w:id="8"/>
            <w:r w:rsidR="001E3A79" w:rsidRPr="002F6A28">
              <w:t xml:space="preserve"> </w:t>
            </w:r>
          </w:p>
        </w:tc>
      </w:tr>
      <w:tr w:rsidR="001F7653" w:rsidTr="0069259F">
        <w:tc>
          <w:tcPr>
            <w:tcW w:w="713" w:type="dxa"/>
            <w:tcBorders>
              <w:top w:val="single" w:sz="6" w:space="0" w:color="auto"/>
              <w:bottom w:val="single" w:sz="6" w:space="0" w:color="auto"/>
            </w:tcBorders>
            <w:shd w:val="clear" w:color="auto" w:fill="auto"/>
          </w:tcPr>
          <w:p w:rsidR="00F85C99" w:rsidRPr="002F6A28" w:rsidRDefault="00B72403" w:rsidP="00B72403">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72403" w:rsidP="00B72403">
            <w:pPr>
              <w:spacing w:before="120" w:after="120"/>
              <w:rPr>
                <w:b/>
              </w:rPr>
            </w:pPr>
            <w:r w:rsidRPr="002F6A28">
              <w:rPr>
                <w:b/>
              </w:rPr>
              <w:t xml:space="preserve">Description of content: </w:t>
            </w:r>
            <w:r>
              <w:t>This draft East African Standard specifies the requirements, sampling and methods of test for men</w:t>
            </w:r>
            <w:r w:rsidR="001E3A79">
              <w:t>'</w:t>
            </w:r>
            <w:r>
              <w:t>s closed shoes.</w:t>
            </w:r>
            <w:bookmarkStart w:id="9" w:name="sps6a"/>
            <w:bookmarkEnd w:id="9"/>
          </w:p>
        </w:tc>
      </w:tr>
      <w:tr w:rsidR="001F7653" w:rsidTr="0069259F">
        <w:tc>
          <w:tcPr>
            <w:tcW w:w="713" w:type="dxa"/>
            <w:tcBorders>
              <w:top w:val="single" w:sz="6" w:space="0" w:color="auto"/>
              <w:bottom w:val="single" w:sz="6" w:space="0" w:color="auto"/>
            </w:tcBorders>
            <w:shd w:val="clear" w:color="auto" w:fill="auto"/>
          </w:tcPr>
          <w:p w:rsidR="00F85C99" w:rsidRPr="002F6A28" w:rsidRDefault="00B72403" w:rsidP="00B72403">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72403" w:rsidP="00B72403">
            <w:pPr>
              <w:spacing w:before="120" w:after="120"/>
              <w:rPr>
                <w:b/>
              </w:rPr>
            </w:pPr>
            <w:r w:rsidRPr="002F6A28">
              <w:rPr>
                <w:b/>
              </w:rPr>
              <w:t xml:space="preserve">Objective and rationale, including the nature of urgent problems where applicable: </w:t>
            </w:r>
            <w:r>
              <w:t>Protection of the environment; Quality requirements</w:t>
            </w:r>
            <w:bookmarkStart w:id="10" w:name="sps7f"/>
            <w:bookmarkEnd w:id="10"/>
          </w:p>
        </w:tc>
      </w:tr>
      <w:tr w:rsidR="001F7653" w:rsidTr="0069259F">
        <w:tc>
          <w:tcPr>
            <w:tcW w:w="713" w:type="dxa"/>
            <w:tcBorders>
              <w:top w:val="single" w:sz="6" w:space="0" w:color="auto"/>
              <w:bottom w:val="single" w:sz="6" w:space="0" w:color="auto"/>
            </w:tcBorders>
            <w:shd w:val="clear" w:color="auto" w:fill="auto"/>
          </w:tcPr>
          <w:p w:rsidR="00F85C99" w:rsidRPr="002F6A28" w:rsidRDefault="00B72403" w:rsidP="00B72403">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72403" w:rsidP="00B72403">
            <w:pPr>
              <w:spacing w:before="120" w:after="120"/>
            </w:pPr>
            <w:r w:rsidRPr="002F6A28">
              <w:rPr>
                <w:b/>
              </w:rPr>
              <w:t>Relevant documents:</w:t>
            </w:r>
            <w:r w:rsidRPr="002F6A28">
              <w:t xml:space="preserve"> </w:t>
            </w:r>
          </w:p>
          <w:p w:rsidR="00F85C99" w:rsidRPr="002F6A28" w:rsidRDefault="00B72403" w:rsidP="00B72403">
            <w:pPr>
              <w:numPr>
                <w:ilvl w:val="0"/>
                <w:numId w:val="16"/>
              </w:numPr>
              <w:spacing w:after="120"/>
            </w:pPr>
            <w:r>
              <w:t>ISO 3376, Leather - Determination of tensile strength and elongation</w:t>
            </w:r>
          </w:p>
          <w:p w:rsidR="001F7653" w:rsidRDefault="00B72403" w:rsidP="00B72403">
            <w:pPr>
              <w:numPr>
                <w:ilvl w:val="0"/>
                <w:numId w:val="16"/>
              </w:numPr>
              <w:spacing w:after="120"/>
            </w:pPr>
            <w:r>
              <w:t>ISO 2589, Leather - Physical and mechanical tests - Determination of thickness</w:t>
            </w:r>
          </w:p>
          <w:p w:rsidR="001F7653" w:rsidRDefault="00B72403" w:rsidP="00B72403">
            <w:pPr>
              <w:numPr>
                <w:ilvl w:val="0"/>
                <w:numId w:val="16"/>
              </w:numPr>
              <w:spacing w:after="120"/>
            </w:pPr>
            <w:r>
              <w:t>ISO 3377, Leather - Determination of tearing load</w:t>
            </w:r>
          </w:p>
          <w:p w:rsidR="001F7653" w:rsidRDefault="00B72403" w:rsidP="00B72403">
            <w:pPr>
              <w:numPr>
                <w:ilvl w:val="0"/>
                <w:numId w:val="16"/>
              </w:numPr>
              <w:spacing w:after="120"/>
            </w:pPr>
            <w:r>
              <w:t>ISO 11640, Leather - Fastness to rubbing</w:t>
            </w:r>
          </w:p>
          <w:p w:rsidR="001F7653" w:rsidRDefault="00B72403" w:rsidP="00B72403">
            <w:pPr>
              <w:numPr>
                <w:ilvl w:val="0"/>
                <w:numId w:val="16"/>
              </w:numPr>
              <w:spacing w:after="120"/>
            </w:pPr>
            <w:r>
              <w:t>ISO 11644, Leather - Determination of adhesion to finish</w:t>
            </w:r>
          </w:p>
          <w:p w:rsidR="001F7653" w:rsidRDefault="00B72403" w:rsidP="00B72403">
            <w:pPr>
              <w:numPr>
                <w:ilvl w:val="0"/>
                <w:numId w:val="16"/>
              </w:numPr>
              <w:spacing w:after="120"/>
            </w:pPr>
            <w:r>
              <w:t>ISO 4045, Leather - Determination of pH</w:t>
            </w:r>
          </w:p>
          <w:p w:rsidR="001F7653" w:rsidRDefault="00B72403" w:rsidP="00B72403">
            <w:pPr>
              <w:numPr>
                <w:ilvl w:val="0"/>
                <w:numId w:val="16"/>
              </w:numPr>
              <w:spacing w:after="120"/>
            </w:pPr>
            <w:r>
              <w:t>ISO 11644, Leather - Determination of adhesion to finish</w:t>
            </w:r>
          </w:p>
          <w:p w:rsidR="001F7653" w:rsidRDefault="00B72403" w:rsidP="00B72403">
            <w:pPr>
              <w:numPr>
                <w:ilvl w:val="0"/>
                <w:numId w:val="16"/>
              </w:numPr>
              <w:spacing w:after="120"/>
            </w:pPr>
            <w:r>
              <w:t>ISO 3380, Leather - Shrinkage temperature</w:t>
            </w:r>
          </w:p>
          <w:p w:rsidR="001F7653" w:rsidRDefault="00B72403" w:rsidP="00B72403">
            <w:pPr>
              <w:numPr>
                <w:ilvl w:val="0"/>
                <w:numId w:val="16"/>
              </w:numPr>
              <w:spacing w:after="120"/>
            </w:pPr>
            <w:r>
              <w:t>ISO 20871, Footwear - Test methods for outsoles - Abrasion resistance</w:t>
            </w:r>
          </w:p>
          <w:p w:rsidR="001F7653" w:rsidRDefault="00B72403" w:rsidP="00B72403">
            <w:pPr>
              <w:numPr>
                <w:ilvl w:val="0"/>
                <w:numId w:val="16"/>
              </w:numPr>
              <w:spacing w:after="120"/>
            </w:pPr>
            <w:r>
              <w:lastRenderedPageBreak/>
              <w:t>ISO 17072-1, Leather - Chemical determination of metal content - Part 1: Extractable metals</w:t>
            </w:r>
          </w:p>
          <w:p w:rsidR="001F7653" w:rsidRDefault="00B72403" w:rsidP="00B72403">
            <w:pPr>
              <w:numPr>
                <w:ilvl w:val="0"/>
                <w:numId w:val="16"/>
              </w:numPr>
              <w:spacing w:after="120"/>
            </w:pPr>
            <w:r>
              <w:t>ISO 17075-1, Leather - Chemical determination of chromium (VI) content in leather - Part 1: Colorimetric method</w:t>
            </w:r>
          </w:p>
          <w:p w:rsidR="001F7653" w:rsidRDefault="00B72403" w:rsidP="00B72403">
            <w:pPr>
              <w:numPr>
                <w:ilvl w:val="0"/>
                <w:numId w:val="16"/>
              </w:numPr>
              <w:spacing w:after="120"/>
            </w:pPr>
            <w:r>
              <w:t>ISO 17075-2, Leather - Chemical determination of chromium (VI) content in leather - Part 2: Chromatographic method</w:t>
            </w:r>
          </w:p>
          <w:p w:rsidR="001F7653" w:rsidRDefault="00B72403" w:rsidP="00B72403">
            <w:pPr>
              <w:numPr>
                <w:ilvl w:val="0"/>
                <w:numId w:val="16"/>
              </w:numPr>
              <w:spacing w:after="120"/>
            </w:pPr>
            <w:r>
              <w:t>ISO 17233, Leather - Physical and mechanical tests - Determination of cold crack temperature of surface coatings</w:t>
            </w:r>
          </w:p>
          <w:p w:rsidR="001F7653" w:rsidRDefault="00B72403" w:rsidP="00B72403">
            <w:pPr>
              <w:numPr>
                <w:ilvl w:val="0"/>
                <w:numId w:val="16"/>
              </w:numPr>
              <w:spacing w:after="120"/>
            </w:pPr>
            <w:r>
              <w:t>ISO 20344, Personal protective equipment - Test methods for footwear</w:t>
            </w:r>
          </w:p>
          <w:p w:rsidR="001F7653" w:rsidRDefault="00B72403" w:rsidP="00B72403">
            <w:pPr>
              <w:numPr>
                <w:ilvl w:val="0"/>
                <w:numId w:val="16"/>
              </w:numPr>
              <w:spacing w:after="120"/>
            </w:pPr>
            <w:r>
              <w:t>ISO 15702, Leather - Tests for colour fastness - Colour fastness to machine washing</w:t>
            </w:r>
          </w:p>
          <w:p w:rsidR="001F7653" w:rsidRDefault="00B72403" w:rsidP="00B72403">
            <w:pPr>
              <w:numPr>
                <w:ilvl w:val="0"/>
                <w:numId w:val="16"/>
              </w:numPr>
              <w:spacing w:after="120"/>
            </w:pPr>
            <w:r>
              <w:t>ISO 16177, Footwear - Resistance to crack initiation and growth - Belt flex method</w:t>
            </w:r>
          </w:p>
          <w:p w:rsidR="001F7653" w:rsidRDefault="00B72403" w:rsidP="00B72403">
            <w:pPr>
              <w:numPr>
                <w:ilvl w:val="0"/>
                <w:numId w:val="16"/>
              </w:numPr>
              <w:spacing w:after="120"/>
            </w:pPr>
            <w:r>
              <w:t>ISO 15703, Leather - Tests for colour fastness - Colour fastness to mild washing</w:t>
            </w:r>
          </w:p>
          <w:p w:rsidR="001F7653" w:rsidRDefault="00B72403" w:rsidP="00B72403">
            <w:pPr>
              <w:numPr>
                <w:ilvl w:val="0"/>
                <w:numId w:val="16"/>
              </w:numPr>
              <w:spacing w:after="120"/>
            </w:pPr>
            <w:r>
              <w:t>ISO 4048Leather - Chemical tests - Determination of matter soluble in dichloromethane and free fatty acid content</w:t>
            </w:r>
          </w:p>
          <w:p w:rsidR="001F7653" w:rsidRDefault="00B72403" w:rsidP="00B72403">
            <w:pPr>
              <w:numPr>
                <w:ilvl w:val="0"/>
                <w:numId w:val="16"/>
              </w:numPr>
              <w:spacing w:after="120"/>
            </w:pPr>
            <w:r>
              <w:t>ISO 4047 Leather - Determination of sulphated total ash and sulphated water-insoluble ash</w:t>
            </w:r>
          </w:p>
          <w:p w:rsidR="001F7653" w:rsidRDefault="00B72403" w:rsidP="00B72403">
            <w:pPr>
              <w:numPr>
                <w:ilvl w:val="0"/>
                <w:numId w:val="16"/>
              </w:numPr>
              <w:spacing w:after="120"/>
            </w:pPr>
            <w:r>
              <w:t>ISO 17130Leather - Physical and mechanical tests - Determination of dimensional change</w:t>
            </w:r>
          </w:p>
          <w:p w:rsidR="001F7653" w:rsidRDefault="00B72403" w:rsidP="00B72403">
            <w:pPr>
              <w:numPr>
                <w:ilvl w:val="0"/>
                <w:numId w:val="16"/>
              </w:numPr>
              <w:spacing w:after="120"/>
            </w:pPr>
            <w:r>
              <w:t>ISO 2420 Leather - Physical and mechanical tests - Determination of apparent density and mass per unit area</w:t>
            </w:r>
          </w:p>
          <w:p w:rsidR="001F7653" w:rsidRDefault="00B72403" w:rsidP="00B72403">
            <w:pPr>
              <w:numPr>
                <w:ilvl w:val="0"/>
                <w:numId w:val="16"/>
              </w:numPr>
              <w:spacing w:after="120"/>
            </w:pPr>
            <w:r>
              <w:t>ISO 48-4 Rubber, vulcanized or thermoplastic - Determination of hardness - Part 4: Indentation hardness by durometer method (Shore hardness)</w:t>
            </w:r>
          </w:p>
          <w:p w:rsidR="001F7653" w:rsidRDefault="00B72403" w:rsidP="00B72403">
            <w:pPr>
              <w:numPr>
                <w:ilvl w:val="0"/>
                <w:numId w:val="16"/>
              </w:numPr>
              <w:spacing w:after="120"/>
            </w:pPr>
            <w:r>
              <w:t>ISO 48-3, Rubber, vulcanized or thermoplastic - Determination of hardness - Part 3: Dead-load hardness using the very low rubber hardness (</w:t>
            </w:r>
            <w:proofErr w:type="spellStart"/>
            <w:r>
              <w:t>VLRH</w:t>
            </w:r>
            <w:proofErr w:type="spellEnd"/>
            <w:r>
              <w:t>) scale</w:t>
            </w:r>
          </w:p>
          <w:p w:rsidR="001F7653" w:rsidRDefault="00B72403" w:rsidP="00B72403">
            <w:pPr>
              <w:numPr>
                <w:ilvl w:val="0"/>
                <w:numId w:val="16"/>
              </w:numPr>
              <w:spacing w:after="120"/>
            </w:pPr>
            <w:r>
              <w:t>ISO 48-2, Rubber, vulcanized or thermoplastic - Determination of hardness - Part 2: Hardness between 10 IRHD and 100 IRHD</w:t>
            </w:r>
          </w:p>
          <w:p w:rsidR="001F7653" w:rsidRDefault="00B72403" w:rsidP="00B72403">
            <w:pPr>
              <w:numPr>
                <w:ilvl w:val="0"/>
                <w:numId w:val="16"/>
              </w:numPr>
              <w:spacing w:after="120"/>
            </w:pPr>
            <w:r>
              <w:t>ISO 868, Plastics and ebonite - Determination of indentation hardness by means of a durometer (Shore hardness)</w:t>
            </w:r>
          </w:p>
          <w:p w:rsidR="001F7653" w:rsidRDefault="00B72403" w:rsidP="00B72403">
            <w:pPr>
              <w:numPr>
                <w:ilvl w:val="0"/>
                <w:numId w:val="16"/>
              </w:numPr>
              <w:spacing w:after="120"/>
            </w:pPr>
            <w:r>
              <w:t>ISO 4684, Leather - Chemical tests - Determination of volatile matter</w:t>
            </w:r>
          </w:p>
          <w:p w:rsidR="001F7653" w:rsidRDefault="00B72403" w:rsidP="00B72403">
            <w:pPr>
              <w:numPr>
                <w:ilvl w:val="0"/>
                <w:numId w:val="16"/>
              </w:numPr>
              <w:spacing w:after="120"/>
            </w:pPr>
            <w:r>
              <w:t>ISO 17489, Leather - Chemical tests - Determination of tan content in synthetic tanning agents</w:t>
            </w:r>
          </w:p>
          <w:p w:rsidR="001F7653" w:rsidRDefault="00B72403" w:rsidP="00B72403">
            <w:pPr>
              <w:numPr>
                <w:ilvl w:val="0"/>
                <w:numId w:val="16"/>
              </w:numPr>
              <w:spacing w:after="120"/>
            </w:pPr>
            <w:r>
              <w:t>ISO 3378, Leather - Physical and mechanical tests - Determination of resistance to grain cracking and grain crack index</w:t>
            </w:r>
          </w:p>
          <w:p w:rsidR="001F7653" w:rsidRDefault="00B72403" w:rsidP="00B72403">
            <w:pPr>
              <w:numPr>
                <w:ilvl w:val="0"/>
                <w:numId w:val="16"/>
              </w:numPr>
              <w:spacing w:after="120"/>
            </w:pPr>
            <w:r>
              <w:t>ISO 3379, Leather - Determination of distension and strength of surface (Ball burst method)</w:t>
            </w:r>
          </w:p>
          <w:p w:rsidR="001F7653" w:rsidRDefault="00B72403" w:rsidP="00B72403">
            <w:pPr>
              <w:numPr>
                <w:ilvl w:val="0"/>
                <w:numId w:val="16"/>
              </w:numPr>
              <w:spacing w:after="120"/>
            </w:pPr>
            <w:r>
              <w:t>ISO 17694 Footwear - Test methods for uppers and lining - Flex resistance</w:t>
            </w:r>
          </w:p>
          <w:p w:rsidR="001F7653" w:rsidRDefault="00B72403" w:rsidP="00B72403">
            <w:pPr>
              <w:numPr>
                <w:ilvl w:val="0"/>
                <w:numId w:val="16"/>
              </w:numPr>
              <w:spacing w:after="120"/>
            </w:pPr>
            <w:r>
              <w:t>ISO 17708 Footwear - Test methods for whole shoe - Upper sole adhesion</w:t>
            </w:r>
          </w:p>
          <w:p w:rsidR="001F7653" w:rsidRDefault="00B72403" w:rsidP="00B72403">
            <w:pPr>
              <w:numPr>
                <w:ilvl w:val="0"/>
                <w:numId w:val="16"/>
              </w:numPr>
              <w:spacing w:after="120"/>
            </w:pPr>
            <w:r>
              <w:t>ISO/TR 20572 Footwear - Performance requirements for components for footwear - Accessories</w:t>
            </w:r>
          </w:p>
        </w:tc>
      </w:tr>
      <w:tr w:rsidR="001F7653" w:rsidTr="0069259F">
        <w:tc>
          <w:tcPr>
            <w:tcW w:w="713" w:type="dxa"/>
            <w:tcBorders>
              <w:top w:val="single" w:sz="6" w:space="0" w:color="auto"/>
              <w:bottom w:val="single" w:sz="6" w:space="0" w:color="auto"/>
            </w:tcBorders>
            <w:shd w:val="clear" w:color="auto" w:fill="auto"/>
          </w:tcPr>
          <w:p w:rsidR="00EE3A11" w:rsidRPr="002F6A28" w:rsidRDefault="00B72403" w:rsidP="00B72403">
            <w:pPr>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B72403" w:rsidP="00B72403">
            <w:pPr>
              <w:spacing w:before="120" w:after="120"/>
            </w:pPr>
            <w:r w:rsidRPr="002F6A28">
              <w:rPr>
                <w:b/>
              </w:rPr>
              <w:t>Proposed date of adoption:</w:t>
            </w:r>
            <w:bookmarkStart w:id="11" w:name="sps10b"/>
            <w:r w:rsidR="001E3A79" w:rsidRPr="002F6A28">
              <w:rPr>
                <w:b/>
              </w:rPr>
              <w:t xml:space="preserve"> </w:t>
            </w:r>
            <w:r w:rsidRPr="002F6A28">
              <w:t>To be determined</w:t>
            </w:r>
            <w:bookmarkEnd w:id="11"/>
          </w:p>
          <w:p w:rsidR="00EE3A11" w:rsidRPr="002F6A28" w:rsidRDefault="00B72403" w:rsidP="00B72403">
            <w:pPr>
              <w:spacing w:after="120"/>
            </w:pPr>
            <w:r w:rsidRPr="002F6A28">
              <w:rPr>
                <w:b/>
              </w:rPr>
              <w:t>Proposed date of entry into force:</w:t>
            </w:r>
            <w:bookmarkStart w:id="12" w:name="sps11b"/>
            <w:r w:rsidR="001E3A79" w:rsidRPr="002F6A28">
              <w:rPr>
                <w:b/>
              </w:rPr>
              <w:t xml:space="preserve"> </w:t>
            </w:r>
            <w:r w:rsidRPr="002F6A28">
              <w:t>To be determined</w:t>
            </w:r>
            <w:bookmarkEnd w:id="12"/>
          </w:p>
        </w:tc>
      </w:tr>
      <w:tr w:rsidR="001F7653" w:rsidTr="0069259F">
        <w:tc>
          <w:tcPr>
            <w:tcW w:w="713" w:type="dxa"/>
            <w:tcBorders>
              <w:top w:val="single" w:sz="6" w:space="0" w:color="auto"/>
              <w:bottom w:val="single" w:sz="6" w:space="0" w:color="auto"/>
            </w:tcBorders>
            <w:shd w:val="clear" w:color="auto" w:fill="auto"/>
          </w:tcPr>
          <w:p w:rsidR="00F85C99" w:rsidRPr="002F6A28" w:rsidRDefault="00B72403" w:rsidP="00B72403">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72403" w:rsidP="00B72403">
            <w:pPr>
              <w:spacing w:before="120" w:after="120"/>
            </w:pPr>
            <w:r w:rsidRPr="002F6A28">
              <w:rPr>
                <w:b/>
              </w:rPr>
              <w:t xml:space="preserve">Final date for comments: </w:t>
            </w:r>
            <w:r>
              <w:t>60 days from notification</w:t>
            </w:r>
            <w:bookmarkStart w:id="13" w:name="sps12a"/>
            <w:bookmarkEnd w:id="13"/>
          </w:p>
        </w:tc>
      </w:tr>
      <w:tr w:rsidR="001F7653" w:rsidRPr="00A25CCA" w:rsidTr="0069259F">
        <w:tc>
          <w:tcPr>
            <w:tcW w:w="713" w:type="dxa"/>
            <w:tcBorders>
              <w:top w:val="single" w:sz="6" w:space="0" w:color="auto"/>
            </w:tcBorders>
            <w:shd w:val="clear" w:color="auto" w:fill="auto"/>
          </w:tcPr>
          <w:p w:rsidR="00F85C99" w:rsidRPr="002F6A28" w:rsidRDefault="00B72403"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B72403"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B72403" w:rsidRDefault="00B72403" w:rsidP="00E969D2">
            <w:pPr>
              <w:keepNext/>
              <w:keepLines/>
              <w:spacing w:after="120"/>
              <w:jc w:val="left"/>
            </w:pPr>
            <w:r>
              <w:t xml:space="preserve">KK 15 Rd, 49 </w:t>
            </w:r>
            <w:r>
              <w:br/>
              <w:t xml:space="preserve">Toll Free: 3250 </w:t>
            </w:r>
            <w:r>
              <w:br/>
              <w:t>Tel: +250 788303492</w:t>
            </w:r>
            <w:r>
              <w:br/>
              <w:t xml:space="preserve">Email: </w:t>
            </w:r>
            <w:hyperlink r:id="rId9" w:history="1">
              <w:r>
                <w:rPr>
                  <w:color w:val="0000FF"/>
                  <w:u w:val="single"/>
                </w:rPr>
                <w:t>info@rsb.gov.rw</w:t>
              </w:r>
            </w:hyperlink>
            <w:r>
              <w:br/>
              <w:t xml:space="preserve">Website: </w:t>
            </w:r>
            <w:hyperlink r:id="rId10" w:history="1">
              <w:r w:rsidRPr="00DF17FD">
                <w:rPr>
                  <w:rStyle w:val="Lienhypertexte"/>
                </w:rPr>
                <w:t>www.rsb.gov.rw</w:t>
              </w:r>
            </w:hyperlink>
          </w:p>
          <w:p w:rsidR="00B72403" w:rsidRPr="00B72403" w:rsidRDefault="00B72403" w:rsidP="00E969D2">
            <w:pPr>
              <w:keepNext/>
              <w:keepLines/>
              <w:spacing w:after="120"/>
              <w:jc w:val="left"/>
              <w:rPr>
                <w:lang w:val="fr-CH"/>
              </w:rPr>
            </w:pPr>
            <w:proofErr w:type="spellStart"/>
            <w:r w:rsidRPr="00B72403">
              <w:rPr>
                <w:lang w:val="fr-CH"/>
              </w:rPr>
              <w:t>P.O.BOX</w:t>
            </w:r>
            <w:proofErr w:type="spellEnd"/>
            <w:r w:rsidRPr="00B72403">
              <w:rPr>
                <w:lang w:val="fr-CH"/>
              </w:rPr>
              <w:t xml:space="preserve"> 7099, Kigali, Rwanda</w:t>
            </w:r>
          </w:p>
          <w:p w:rsidR="00F85C99" w:rsidRPr="00B72403" w:rsidRDefault="00976705" w:rsidP="00E969D2">
            <w:pPr>
              <w:keepNext/>
              <w:keepLines/>
              <w:spacing w:after="120"/>
              <w:jc w:val="left"/>
              <w:rPr>
                <w:lang w:val="fr-CH"/>
              </w:rPr>
            </w:pPr>
            <w:hyperlink r:id="rId11" w:tgtFrame="_blank" w:history="1">
              <w:r w:rsidR="00B72403" w:rsidRPr="00B72403">
                <w:rPr>
                  <w:color w:val="0000FF"/>
                  <w:u w:val="single"/>
                  <w:lang w:val="fr-CH"/>
                </w:rPr>
                <w:t>https://members.wto.org/crnattachments/2019/TBT/RWA/19_1147_00_e.pdf</w:t>
              </w:r>
            </w:hyperlink>
            <w:bookmarkStart w:id="15" w:name="sps13c"/>
            <w:bookmarkEnd w:id="15"/>
          </w:p>
        </w:tc>
      </w:tr>
    </w:tbl>
    <w:p w:rsidR="00EE3A11" w:rsidRPr="00B72403" w:rsidRDefault="00976705" w:rsidP="002F6A28">
      <w:pPr>
        <w:rPr>
          <w:lang w:val="fr-CH"/>
        </w:rPr>
      </w:pPr>
    </w:p>
    <w:sectPr w:rsidR="00EE3A11" w:rsidRPr="00B72403" w:rsidSect="00922D1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C65" w:rsidRDefault="00B72403">
      <w:r>
        <w:separator/>
      </w:r>
    </w:p>
  </w:endnote>
  <w:endnote w:type="continuationSeparator" w:id="0">
    <w:p w:rsidR="004B0C65" w:rsidRDefault="00B7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22D1D" w:rsidRDefault="00922D1D" w:rsidP="00922D1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22D1D" w:rsidRDefault="00922D1D" w:rsidP="00922D1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72403">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C65" w:rsidRDefault="00B72403">
      <w:r>
        <w:separator/>
      </w:r>
    </w:p>
  </w:footnote>
  <w:footnote w:type="continuationSeparator" w:id="0">
    <w:p w:rsidR="004B0C65" w:rsidRDefault="00B72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D1D" w:rsidRPr="00922D1D" w:rsidRDefault="00922D1D" w:rsidP="00922D1D">
    <w:pPr>
      <w:pStyle w:val="En-tte"/>
      <w:pBdr>
        <w:bottom w:val="single" w:sz="4" w:space="1" w:color="auto"/>
      </w:pBdr>
      <w:tabs>
        <w:tab w:val="clear" w:pos="4513"/>
        <w:tab w:val="clear" w:pos="9027"/>
      </w:tabs>
      <w:jc w:val="center"/>
    </w:pPr>
    <w:r w:rsidRPr="00922D1D">
      <w:t>G/TBT/N/</w:t>
    </w:r>
    <w:proofErr w:type="spellStart"/>
    <w:r w:rsidRPr="00922D1D">
      <w:t>RWA</w:t>
    </w:r>
    <w:proofErr w:type="spellEnd"/>
    <w:r w:rsidRPr="00922D1D">
      <w:t>/219</w:t>
    </w:r>
  </w:p>
  <w:p w:rsidR="00922D1D" w:rsidRPr="00922D1D" w:rsidRDefault="00922D1D" w:rsidP="00922D1D">
    <w:pPr>
      <w:pStyle w:val="En-tte"/>
      <w:pBdr>
        <w:bottom w:val="single" w:sz="4" w:space="1" w:color="auto"/>
      </w:pBdr>
      <w:tabs>
        <w:tab w:val="clear" w:pos="4513"/>
        <w:tab w:val="clear" w:pos="9027"/>
      </w:tabs>
      <w:jc w:val="center"/>
    </w:pPr>
  </w:p>
  <w:p w:rsidR="00922D1D" w:rsidRPr="00922D1D" w:rsidRDefault="00922D1D" w:rsidP="00922D1D">
    <w:pPr>
      <w:pStyle w:val="En-tte"/>
      <w:pBdr>
        <w:bottom w:val="single" w:sz="4" w:space="1" w:color="auto"/>
      </w:pBdr>
      <w:tabs>
        <w:tab w:val="clear" w:pos="4513"/>
        <w:tab w:val="clear" w:pos="9027"/>
      </w:tabs>
      <w:jc w:val="center"/>
    </w:pPr>
    <w:r w:rsidRPr="00922D1D">
      <w:t xml:space="preserve">- </w:t>
    </w:r>
    <w:r w:rsidRPr="00922D1D">
      <w:fldChar w:fldCharType="begin"/>
    </w:r>
    <w:r w:rsidRPr="00922D1D">
      <w:instrText xml:space="preserve"> PAGE </w:instrText>
    </w:r>
    <w:r w:rsidRPr="00922D1D">
      <w:fldChar w:fldCharType="separate"/>
    </w:r>
    <w:r w:rsidR="00976705">
      <w:rPr>
        <w:noProof/>
      </w:rPr>
      <w:t>2</w:t>
    </w:r>
    <w:r w:rsidRPr="00922D1D">
      <w:fldChar w:fldCharType="end"/>
    </w:r>
    <w:r w:rsidRPr="00922D1D">
      <w:t xml:space="preserve"> -</w:t>
    </w:r>
  </w:p>
  <w:p w:rsidR="009239F7" w:rsidRPr="00922D1D" w:rsidRDefault="00976705" w:rsidP="00922D1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D1D" w:rsidRPr="00922D1D" w:rsidRDefault="00922D1D" w:rsidP="00922D1D">
    <w:pPr>
      <w:pStyle w:val="En-tte"/>
      <w:pBdr>
        <w:bottom w:val="single" w:sz="4" w:space="1" w:color="auto"/>
      </w:pBdr>
      <w:tabs>
        <w:tab w:val="clear" w:pos="4513"/>
        <w:tab w:val="clear" w:pos="9027"/>
      </w:tabs>
      <w:jc w:val="center"/>
    </w:pPr>
    <w:r w:rsidRPr="00922D1D">
      <w:t>G/TBT/N/</w:t>
    </w:r>
    <w:proofErr w:type="spellStart"/>
    <w:r w:rsidRPr="00922D1D">
      <w:t>RWA</w:t>
    </w:r>
    <w:proofErr w:type="spellEnd"/>
    <w:r w:rsidRPr="00922D1D">
      <w:t>/219</w:t>
    </w:r>
  </w:p>
  <w:p w:rsidR="00922D1D" w:rsidRPr="00922D1D" w:rsidRDefault="00922D1D" w:rsidP="00922D1D">
    <w:pPr>
      <w:pStyle w:val="En-tte"/>
      <w:pBdr>
        <w:bottom w:val="single" w:sz="4" w:space="1" w:color="auto"/>
      </w:pBdr>
      <w:tabs>
        <w:tab w:val="clear" w:pos="4513"/>
        <w:tab w:val="clear" w:pos="9027"/>
      </w:tabs>
      <w:jc w:val="center"/>
    </w:pPr>
  </w:p>
  <w:p w:rsidR="00922D1D" w:rsidRPr="00922D1D" w:rsidRDefault="00922D1D" w:rsidP="00922D1D">
    <w:pPr>
      <w:pStyle w:val="En-tte"/>
      <w:pBdr>
        <w:bottom w:val="single" w:sz="4" w:space="1" w:color="auto"/>
      </w:pBdr>
      <w:tabs>
        <w:tab w:val="clear" w:pos="4513"/>
        <w:tab w:val="clear" w:pos="9027"/>
      </w:tabs>
      <w:jc w:val="center"/>
    </w:pPr>
    <w:r w:rsidRPr="00922D1D">
      <w:t xml:space="preserve">- </w:t>
    </w:r>
    <w:r w:rsidRPr="00922D1D">
      <w:fldChar w:fldCharType="begin"/>
    </w:r>
    <w:r w:rsidRPr="00922D1D">
      <w:instrText xml:space="preserve"> PAGE </w:instrText>
    </w:r>
    <w:r w:rsidRPr="00922D1D">
      <w:fldChar w:fldCharType="separate"/>
    </w:r>
    <w:r w:rsidR="00976705">
      <w:rPr>
        <w:noProof/>
      </w:rPr>
      <w:t>3</w:t>
    </w:r>
    <w:r w:rsidRPr="00922D1D">
      <w:fldChar w:fldCharType="end"/>
    </w:r>
    <w:r w:rsidRPr="00922D1D">
      <w:t xml:space="preserve"> -</w:t>
    </w:r>
  </w:p>
  <w:p w:rsidR="009239F7" w:rsidRPr="00922D1D" w:rsidRDefault="00976705" w:rsidP="00922D1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F7653" w:rsidTr="008612A9">
      <w:trPr>
        <w:trHeight w:val="240"/>
        <w:jc w:val="center"/>
      </w:trPr>
      <w:tc>
        <w:tcPr>
          <w:tcW w:w="3794" w:type="dxa"/>
          <w:shd w:val="clear" w:color="auto" w:fill="FFFFFF"/>
          <w:tcMar>
            <w:left w:w="108" w:type="dxa"/>
            <w:right w:w="108" w:type="dxa"/>
          </w:tcMar>
          <w:vAlign w:val="center"/>
        </w:tcPr>
        <w:p w:rsidR="00ED54E0" w:rsidRPr="009239F7" w:rsidRDefault="00976705"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922D1D" w:rsidP="00B801E9">
          <w:pPr>
            <w:jc w:val="right"/>
            <w:rPr>
              <w:b/>
              <w:color w:val="FF0000"/>
              <w:szCs w:val="16"/>
            </w:rPr>
          </w:pPr>
          <w:r>
            <w:rPr>
              <w:b/>
              <w:color w:val="FF0000"/>
              <w:szCs w:val="16"/>
            </w:rPr>
            <w:t xml:space="preserve"> </w:t>
          </w:r>
        </w:p>
      </w:tc>
    </w:tr>
    <w:bookmarkEnd w:id="16"/>
    <w:tr w:rsidR="001F7653" w:rsidTr="008612A9">
      <w:trPr>
        <w:trHeight w:val="213"/>
        <w:jc w:val="center"/>
      </w:trPr>
      <w:tc>
        <w:tcPr>
          <w:tcW w:w="3794" w:type="dxa"/>
          <w:vMerge w:val="restart"/>
          <w:shd w:val="clear" w:color="auto" w:fill="FFFFFF"/>
          <w:tcMar>
            <w:left w:w="0" w:type="dxa"/>
            <w:right w:w="0" w:type="dxa"/>
          </w:tcMar>
        </w:tcPr>
        <w:p w:rsidR="00ED54E0" w:rsidRPr="009239F7" w:rsidRDefault="00922D1D"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76705" w:rsidP="00B801E9">
          <w:pPr>
            <w:jc w:val="right"/>
            <w:rPr>
              <w:b/>
              <w:szCs w:val="16"/>
            </w:rPr>
          </w:pPr>
        </w:p>
      </w:tc>
    </w:tr>
    <w:tr w:rsidR="001F7653" w:rsidTr="008612A9">
      <w:trPr>
        <w:trHeight w:val="868"/>
        <w:jc w:val="center"/>
      </w:trPr>
      <w:tc>
        <w:tcPr>
          <w:tcW w:w="3794" w:type="dxa"/>
          <w:vMerge/>
          <w:shd w:val="clear" w:color="auto" w:fill="FFFFFF"/>
          <w:tcMar>
            <w:left w:w="108" w:type="dxa"/>
            <w:right w:w="108" w:type="dxa"/>
          </w:tcMar>
        </w:tcPr>
        <w:p w:rsidR="00ED54E0" w:rsidRPr="009239F7" w:rsidRDefault="00976705" w:rsidP="00B801E9">
          <w:pPr>
            <w:jc w:val="left"/>
            <w:rPr>
              <w:noProof/>
              <w:lang w:eastAsia="en-GB"/>
            </w:rPr>
          </w:pPr>
        </w:p>
      </w:tc>
      <w:tc>
        <w:tcPr>
          <w:tcW w:w="5448" w:type="dxa"/>
          <w:gridSpan w:val="2"/>
          <w:shd w:val="clear" w:color="auto" w:fill="FFFFFF"/>
          <w:tcMar>
            <w:left w:w="108" w:type="dxa"/>
            <w:right w:w="108" w:type="dxa"/>
          </w:tcMar>
        </w:tcPr>
        <w:p w:rsidR="00922D1D" w:rsidRDefault="00922D1D" w:rsidP="00B801E9">
          <w:pPr>
            <w:jc w:val="right"/>
            <w:rPr>
              <w:b/>
              <w:szCs w:val="16"/>
            </w:rPr>
          </w:pPr>
          <w:bookmarkStart w:id="17" w:name="bmkSymbols"/>
          <w:r>
            <w:rPr>
              <w:b/>
              <w:szCs w:val="16"/>
            </w:rPr>
            <w:t>G/TBT/N/</w:t>
          </w:r>
          <w:proofErr w:type="spellStart"/>
          <w:r>
            <w:rPr>
              <w:b/>
              <w:szCs w:val="16"/>
            </w:rPr>
            <w:t>RWA</w:t>
          </w:r>
          <w:proofErr w:type="spellEnd"/>
          <w:r>
            <w:rPr>
              <w:b/>
              <w:szCs w:val="16"/>
            </w:rPr>
            <w:t>/219</w:t>
          </w:r>
        </w:p>
        <w:bookmarkEnd w:id="17"/>
        <w:p w:rsidR="00ED54E0" w:rsidRPr="009239F7" w:rsidRDefault="00976705" w:rsidP="00B801E9">
          <w:pPr>
            <w:jc w:val="right"/>
            <w:rPr>
              <w:b/>
              <w:szCs w:val="16"/>
            </w:rPr>
          </w:pPr>
        </w:p>
      </w:tc>
    </w:tr>
    <w:tr w:rsidR="001F7653" w:rsidTr="008612A9">
      <w:trPr>
        <w:trHeight w:val="240"/>
        <w:jc w:val="center"/>
      </w:trPr>
      <w:tc>
        <w:tcPr>
          <w:tcW w:w="3794" w:type="dxa"/>
          <w:vMerge/>
          <w:shd w:val="clear" w:color="auto" w:fill="FFFFFF"/>
          <w:tcMar>
            <w:left w:w="108" w:type="dxa"/>
            <w:right w:w="108" w:type="dxa"/>
          </w:tcMar>
          <w:vAlign w:val="center"/>
        </w:tcPr>
        <w:p w:rsidR="00ED54E0" w:rsidRPr="009239F7" w:rsidRDefault="00976705" w:rsidP="00B801E9"/>
      </w:tc>
      <w:tc>
        <w:tcPr>
          <w:tcW w:w="5448" w:type="dxa"/>
          <w:gridSpan w:val="2"/>
          <w:shd w:val="clear" w:color="auto" w:fill="FFFFFF"/>
          <w:tcMar>
            <w:left w:w="108" w:type="dxa"/>
            <w:right w:w="108" w:type="dxa"/>
          </w:tcMar>
          <w:vAlign w:val="center"/>
        </w:tcPr>
        <w:p w:rsidR="00ED54E0" w:rsidRPr="009239F7" w:rsidRDefault="00976705" w:rsidP="00B801E9">
          <w:pPr>
            <w:jc w:val="right"/>
            <w:rPr>
              <w:szCs w:val="16"/>
            </w:rPr>
          </w:pPr>
          <w:bookmarkStart w:id="18" w:name="spsDateDistribution"/>
          <w:bookmarkStart w:id="19" w:name="bmkDate"/>
          <w:bookmarkEnd w:id="18"/>
          <w:bookmarkEnd w:id="19"/>
          <w:r>
            <w:rPr>
              <w:szCs w:val="16"/>
            </w:rPr>
            <w:t>4 March 2019</w:t>
          </w:r>
          <w:bookmarkStart w:id="20" w:name="_GoBack"/>
          <w:bookmarkEnd w:id="20"/>
        </w:p>
      </w:tc>
    </w:tr>
    <w:tr w:rsidR="001F765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72403" w:rsidP="0097650D">
          <w:pPr>
            <w:jc w:val="left"/>
            <w:rPr>
              <w:b/>
            </w:rPr>
          </w:pPr>
          <w:bookmarkStart w:id="21" w:name="bmkSerial"/>
          <w:r w:rsidRPr="002F6A28">
            <w:rPr>
              <w:color w:val="FF0000"/>
              <w:szCs w:val="16"/>
            </w:rPr>
            <w:t>(</w:t>
          </w:r>
          <w:bookmarkStart w:id="22" w:name="spsSerialNumber"/>
          <w:bookmarkEnd w:id="22"/>
          <w:r w:rsidR="00976705">
            <w:rPr>
              <w:color w:val="FF0000"/>
              <w:szCs w:val="16"/>
            </w:rPr>
            <w:t>19-1213</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B72403"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7670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76705">
            <w:rPr>
              <w:bCs/>
              <w:noProof/>
              <w:szCs w:val="16"/>
            </w:rPr>
            <w:t>3</w:t>
          </w:r>
          <w:r w:rsidRPr="002F6A28">
            <w:rPr>
              <w:bCs/>
              <w:szCs w:val="16"/>
            </w:rPr>
            <w:fldChar w:fldCharType="end"/>
          </w:r>
          <w:bookmarkEnd w:id="23"/>
        </w:p>
      </w:tc>
    </w:tr>
    <w:tr w:rsidR="001F765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22D1D"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922D1D" w:rsidP="00B801E9">
          <w:pPr>
            <w:jc w:val="right"/>
            <w:rPr>
              <w:bCs/>
              <w:szCs w:val="18"/>
            </w:rPr>
          </w:pPr>
          <w:bookmarkStart w:id="25" w:name="bmkLanguage"/>
          <w:r>
            <w:rPr>
              <w:bCs/>
              <w:szCs w:val="18"/>
            </w:rPr>
            <w:t>Original: English</w:t>
          </w:r>
          <w:bookmarkEnd w:id="25"/>
        </w:p>
      </w:tc>
    </w:tr>
  </w:tbl>
  <w:p w:rsidR="00ED54E0" w:rsidRPr="002F6A28" w:rsidRDefault="009767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43CE15E">
      <w:start w:val="1"/>
      <w:numFmt w:val="decimal"/>
      <w:pStyle w:val="SummaryText"/>
      <w:lvlText w:val="%1."/>
      <w:lvlJc w:val="left"/>
      <w:pPr>
        <w:ind w:left="360" w:hanging="360"/>
      </w:pPr>
    </w:lvl>
    <w:lvl w:ilvl="1" w:tplc="5F386ABA" w:tentative="1">
      <w:start w:val="1"/>
      <w:numFmt w:val="lowerLetter"/>
      <w:lvlText w:val="%2."/>
      <w:lvlJc w:val="left"/>
      <w:pPr>
        <w:ind w:left="1080" w:hanging="360"/>
      </w:pPr>
    </w:lvl>
    <w:lvl w:ilvl="2" w:tplc="BD08701C" w:tentative="1">
      <w:start w:val="1"/>
      <w:numFmt w:val="lowerRoman"/>
      <w:lvlText w:val="%3."/>
      <w:lvlJc w:val="right"/>
      <w:pPr>
        <w:ind w:left="1800" w:hanging="180"/>
      </w:pPr>
    </w:lvl>
    <w:lvl w:ilvl="3" w:tplc="848A3D04" w:tentative="1">
      <w:start w:val="1"/>
      <w:numFmt w:val="decimal"/>
      <w:lvlText w:val="%4."/>
      <w:lvlJc w:val="left"/>
      <w:pPr>
        <w:ind w:left="2520" w:hanging="360"/>
      </w:pPr>
    </w:lvl>
    <w:lvl w:ilvl="4" w:tplc="3BE2970C" w:tentative="1">
      <w:start w:val="1"/>
      <w:numFmt w:val="lowerLetter"/>
      <w:lvlText w:val="%5."/>
      <w:lvlJc w:val="left"/>
      <w:pPr>
        <w:ind w:left="3240" w:hanging="360"/>
      </w:pPr>
    </w:lvl>
    <w:lvl w:ilvl="5" w:tplc="1062EA92" w:tentative="1">
      <w:start w:val="1"/>
      <w:numFmt w:val="lowerRoman"/>
      <w:lvlText w:val="%6."/>
      <w:lvlJc w:val="right"/>
      <w:pPr>
        <w:ind w:left="3960" w:hanging="180"/>
      </w:pPr>
    </w:lvl>
    <w:lvl w:ilvl="6" w:tplc="79E2393E" w:tentative="1">
      <w:start w:val="1"/>
      <w:numFmt w:val="decimal"/>
      <w:lvlText w:val="%7."/>
      <w:lvlJc w:val="left"/>
      <w:pPr>
        <w:ind w:left="4680" w:hanging="360"/>
      </w:pPr>
    </w:lvl>
    <w:lvl w:ilvl="7" w:tplc="8E70DF2E" w:tentative="1">
      <w:start w:val="1"/>
      <w:numFmt w:val="lowerLetter"/>
      <w:lvlText w:val="%8."/>
      <w:lvlJc w:val="left"/>
      <w:pPr>
        <w:ind w:left="5400" w:hanging="360"/>
      </w:pPr>
    </w:lvl>
    <w:lvl w:ilvl="8" w:tplc="66A8D49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E540B94">
      <w:start w:val="1"/>
      <w:numFmt w:val="bullet"/>
      <w:lvlText w:val=""/>
      <w:lvlJc w:val="left"/>
      <w:pPr>
        <w:tabs>
          <w:tab w:val="num" w:pos="720"/>
        </w:tabs>
        <w:ind w:left="720" w:hanging="360"/>
      </w:pPr>
      <w:rPr>
        <w:rFonts w:ascii="Symbol" w:hAnsi="Symbol"/>
      </w:rPr>
    </w:lvl>
    <w:lvl w:ilvl="1" w:tplc="77E27EE4">
      <w:start w:val="1"/>
      <w:numFmt w:val="bullet"/>
      <w:lvlText w:val="o"/>
      <w:lvlJc w:val="left"/>
      <w:pPr>
        <w:tabs>
          <w:tab w:val="num" w:pos="1440"/>
        </w:tabs>
        <w:ind w:left="1440" w:hanging="360"/>
      </w:pPr>
      <w:rPr>
        <w:rFonts w:ascii="Courier New" w:hAnsi="Courier New"/>
      </w:rPr>
    </w:lvl>
    <w:lvl w:ilvl="2" w:tplc="55EEF7A6">
      <w:start w:val="1"/>
      <w:numFmt w:val="bullet"/>
      <w:lvlText w:val=""/>
      <w:lvlJc w:val="left"/>
      <w:pPr>
        <w:tabs>
          <w:tab w:val="num" w:pos="2160"/>
        </w:tabs>
        <w:ind w:left="2160" w:hanging="360"/>
      </w:pPr>
      <w:rPr>
        <w:rFonts w:ascii="Wingdings" w:hAnsi="Wingdings"/>
      </w:rPr>
    </w:lvl>
    <w:lvl w:ilvl="3" w:tplc="48F2009E">
      <w:start w:val="1"/>
      <w:numFmt w:val="bullet"/>
      <w:lvlText w:val=""/>
      <w:lvlJc w:val="left"/>
      <w:pPr>
        <w:tabs>
          <w:tab w:val="num" w:pos="2880"/>
        </w:tabs>
        <w:ind w:left="2880" w:hanging="360"/>
      </w:pPr>
      <w:rPr>
        <w:rFonts w:ascii="Symbol" w:hAnsi="Symbol"/>
      </w:rPr>
    </w:lvl>
    <w:lvl w:ilvl="4" w:tplc="0C36D942">
      <w:start w:val="1"/>
      <w:numFmt w:val="bullet"/>
      <w:lvlText w:val="o"/>
      <w:lvlJc w:val="left"/>
      <w:pPr>
        <w:tabs>
          <w:tab w:val="num" w:pos="3600"/>
        </w:tabs>
        <w:ind w:left="3600" w:hanging="360"/>
      </w:pPr>
      <w:rPr>
        <w:rFonts w:ascii="Courier New" w:hAnsi="Courier New"/>
      </w:rPr>
    </w:lvl>
    <w:lvl w:ilvl="5" w:tplc="3C504BE2">
      <w:start w:val="1"/>
      <w:numFmt w:val="bullet"/>
      <w:lvlText w:val=""/>
      <w:lvlJc w:val="left"/>
      <w:pPr>
        <w:tabs>
          <w:tab w:val="num" w:pos="4320"/>
        </w:tabs>
        <w:ind w:left="4320" w:hanging="360"/>
      </w:pPr>
      <w:rPr>
        <w:rFonts w:ascii="Wingdings" w:hAnsi="Wingdings"/>
      </w:rPr>
    </w:lvl>
    <w:lvl w:ilvl="6" w:tplc="7C24ED98">
      <w:start w:val="1"/>
      <w:numFmt w:val="bullet"/>
      <w:lvlText w:val=""/>
      <w:lvlJc w:val="left"/>
      <w:pPr>
        <w:tabs>
          <w:tab w:val="num" w:pos="5040"/>
        </w:tabs>
        <w:ind w:left="5040" w:hanging="360"/>
      </w:pPr>
      <w:rPr>
        <w:rFonts w:ascii="Symbol" w:hAnsi="Symbol"/>
      </w:rPr>
    </w:lvl>
    <w:lvl w:ilvl="7" w:tplc="5E4E4D78">
      <w:start w:val="1"/>
      <w:numFmt w:val="bullet"/>
      <w:lvlText w:val="o"/>
      <w:lvlJc w:val="left"/>
      <w:pPr>
        <w:tabs>
          <w:tab w:val="num" w:pos="5760"/>
        </w:tabs>
        <w:ind w:left="5760" w:hanging="360"/>
      </w:pPr>
      <w:rPr>
        <w:rFonts w:ascii="Courier New" w:hAnsi="Courier New"/>
      </w:rPr>
    </w:lvl>
    <w:lvl w:ilvl="8" w:tplc="60B46C8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53"/>
    <w:rsid w:val="001E3A79"/>
    <w:rsid w:val="001F7653"/>
    <w:rsid w:val="004B0C65"/>
    <w:rsid w:val="00922D1D"/>
    <w:rsid w:val="00976705"/>
    <w:rsid w:val="00A25CCA"/>
    <w:rsid w:val="00B72403"/>
    <w:rsid w:val="00BA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C0AB6"/>
  <w15:docId w15:val="{89CAC0D1-9551-4D78-A982-322EDC85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1E3A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RWA/19_1147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749</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2019-03-01T15:45:00Z</dcterms:created>
  <dcterms:modified xsi:type="dcterms:W3CDTF">2019-03-04T07:50:00Z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G/TBT/N/RWA/219</vt:lpwstr>
  </property>
</Properties>
</file>